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0E9" w:rsidRDefault="00E820E9" w:rsidP="00E820E9">
      <w:pPr>
        <w:tabs>
          <w:tab w:val="left" w:pos="0"/>
        </w:tabs>
        <w:ind w:left="90" w:right="90"/>
        <w:rPr>
          <w:rFonts w:ascii="Arial" w:hAnsi="Arial" w:cs="Arial"/>
          <w:color w:val="000000"/>
          <w:sz w:val="22"/>
          <w:szCs w:val="22"/>
        </w:rPr>
      </w:pPr>
      <w:r>
        <w:rPr>
          <w:rFonts w:ascii="Arial" w:hAnsi="Arial" w:cs="Arial"/>
          <w:color w:val="000000"/>
          <w:sz w:val="22"/>
          <w:szCs w:val="22"/>
        </w:rPr>
        <w:t>October 2016</w:t>
      </w:r>
    </w:p>
    <w:p w:rsidR="00E820E9" w:rsidRDefault="00E820E9" w:rsidP="00E820E9">
      <w:pPr>
        <w:tabs>
          <w:tab w:val="left" w:pos="0"/>
        </w:tabs>
        <w:ind w:left="90" w:right="-90"/>
        <w:rPr>
          <w:rFonts w:ascii="Arial" w:hAnsi="Arial" w:cs="Arial"/>
          <w:color w:val="000000"/>
          <w:sz w:val="22"/>
          <w:szCs w:val="22"/>
        </w:rPr>
      </w:pPr>
    </w:p>
    <w:p w:rsidR="00E820E9" w:rsidRDefault="00E820E9" w:rsidP="00E820E9">
      <w:pPr>
        <w:tabs>
          <w:tab w:val="left" w:pos="0"/>
        </w:tabs>
        <w:ind w:left="90" w:right="-90"/>
        <w:rPr>
          <w:rFonts w:ascii="Arial" w:hAnsi="Arial" w:cs="Arial"/>
          <w:color w:val="000000"/>
          <w:sz w:val="22"/>
          <w:szCs w:val="22"/>
        </w:rPr>
      </w:pPr>
    </w:p>
    <w:p w:rsidR="00E820E9" w:rsidRPr="00756199" w:rsidRDefault="00E820E9" w:rsidP="00E820E9">
      <w:pPr>
        <w:tabs>
          <w:tab w:val="left" w:pos="0"/>
        </w:tabs>
        <w:ind w:left="90" w:right="-90"/>
        <w:rPr>
          <w:rFonts w:ascii="Arial" w:hAnsi="Arial" w:cs="Arial"/>
          <w:color w:val="000000"/>
          <w:sz w:val="22"/>
          <w:szCs w:val="22"/>
        </w:rPr>
      </w:pPr>
      <w:r w:rsidRPr="00756199">
        <w:rPr>
          <w:rFonts w:ascii="Arial" w:hAnsi="Arial" w:cs="Arial"/>
          <w:color w:val="000000"/>
          <w:sz w:val="22"/>
          <w:szCs w:val="22"/>
        </w:rPr>
        <w:t>Dear Participant:</w:t>
      </w:r>
    </w:p>
    <w:p w:rsidR="00E820E9" w:rsidRPr="00756199" w:rsidRDefault="00E820E9" w:rsidP="00E820E9">
      <w:pPr>
        <w:tabs>
          <w:tab w:val="left" w:pos="0"/>
        </w:tabs>
        <w:ind w:left="90" w:right="-90"/>
        <w:rPr>
          <w:rFonts w:ascii="Arial" w:hAnsi="Arial" w:cs="Arial"/>
          <w:color w:val="000000"/>
          <w:sz w:val="22"/>
          <w:szCs w:val="22"/>
        </w:rPr>
      </w:pPr>
    </w:p>
    <w:p w:rsidR="00E820E9" w:rsidRPr="00756199" w:rsidRDefault="00E820E9" w:rsidP="00E820E9">
      <w:pPr>
        <w:tabs>
          <w:tab w:val="left" w:pos="0"/>
        </w:tabs>
        <w:ind w:left="90" w:right="-90"/>
        <w:rPr>
          <w:rFonts w:ascii="Arial" w:hAnsi="Arial" w:cs="Arial"/>
          <w:color w:val="000000"/>
          <w:sz w:val="22"/>
          <w:szCs w:val="22"/>
        </w:rPr>
      </w:pPr>
    </w:p>
    <w:p w:rsidR="00E820E9" w:rsidRPr="00CB7BB6" w:rsidRDefault="00E820E9" w:rsidP="00E820E9">
      <w:pPr>
        <w:tabs>
          <w:tab w:val="left" w:pos="0"/>
        </w:tabs>
        <w:ind w:left="90" w:right="-90"/>
        <w:rPr>
          <w:rFonts w:ascii="Arial" w:hAnsi="Arial" w:cs="Arial"/>
          <w:color w:val="000000"/>
          <w:sz w:val="22"/>
          <w:szCs w:val="22"/>
          <w:lang w:val="en-CA"/>
        </w:rPr>
      </w:pPr>
      <w:r w:rsidRPr="00756199">
        <w:rPr>
          <w:rFonts w:ascii="Arial" w:hAnsi="Arial" w:cs="Arial"/>
          <w:color w:val="000000"/>
          <w:sz w:val="22"/>
          <w:szCs w:val="22"/>
        </w:rPr>
        <w:t xml:space="preserve">This letter is to inform you of Fund changes that will affect our qualified retirement plan. These changes </w:t>
      </w:r>
      <w:r w:rsidRPr="00756199">
        <w:rPr>
          <w:rFonts w:ascii="Arial" w:hAnsi="Arial" w:cs="Arial"/>
          <w:sz w:val="22"/>
          <w:szCs w:val="22"/>
        </w:rPr>
        <w:t xml:space="preserve">are scheduled to </w:t>
      </w:r>
      <w:r>
        <w:rPr>
          <w:rFonts w:ascii="Arial" w:hAnsi="Arial" w:cs="Arial"/>
          <w:sz w:val="22"/>
          <w:szCs w:val="22"/>
        </w:rPr>
        <w:t xml:space="preserve">take place in November </w:t>
      </w:r>
      <w:r w:rsidRPr="00587183">
        <w:rPr>
          <w:rFonts w:ascii="Arial" w:hAnsi="Arial" w:cs="Arial"/>
          <w:sz w:val="22"/>
          <w:szCs w:val="22"/>
        </w:rPr>
        <w:t>201</w:t>
      </w:r>
      <w:r w:rsidRPr="00EE63E4">
        <w:rPr>
          <w:rFonts w:ascii="Arial" w:hAnsi="Arial" w:cs="Arial"/>
          <w:sz w:val="22"/>
          <w:szCs w:val="22"/>
        </w:rPr>
        <w:t>6, subject to regulatory and other approvals.</w:t>
      </w:r>
      <w:r w:rsidRPr="002D3137">
        <w:rPr>
          <w:rFonts w:ascii="Arial" w:hAnsi="Arial" w:cs="Arial"/>
          <w:color w:val="000000"/>
          <w:sz w:val="22"/>
          <w:szCs w:val="22"/>
        </w:rPr>
        <w:t xml:space="preserve">  This notice is being provided to you in satisfaction of our regulatory requirement to </w:t>
      </w:r>
      <w:r w:rsidRPr="003A27EB">
        <w:rPr>
          <w:rFonts w:ascii="Arial" w:hAnsi="Arial" w:cs="Arial"/>
          <w:color w:val="000000"/>
          <w:sz w:val="22"/>
          <w:szCs w:val="22"/>
        </w:rPr>
        <w:t xml:space="preserve">notify you of changes to the designated investment alternatives available to you under our plan. </w:t>
      </w:r>
      <w:r>
        <w:rPr>
          <w:rFonts w:ascii="Arial" w:hAnsi="Arial" w:cs="Arial"/>
          <w:color w:val="000000"/>
          <w:sz w:val="22"/>
          <w:szCs w:val="22"/>
        </w:rPr>
        <w:t xml:space="preserve"> </w:t>
      </w:r>
      <w:r w:rsidRPr="00CB7BB6">
        <w:rPr>
          <w:rFonts w:ascii="Arial" w:hAnsi="Arial" w:cs="Arial"/>
          <w:color w:val="000000"/>
          <w:sz w:val="22"/>
          <w:szCs w:val="22"/>
        </w:rPr>
        <w:t xml:space="preserve">A complete listing of these changes can be found in the chart at the end of this letter.  </w:t>
      </w:r>
    </w:p>
    <w:p w:rsidR="00E820E9" w:rsidRPr="00CB7BB6" w:rsidRDefault="00E820E9" w:rsidP="00E820E9">
      <w:pPr>
        <w:pStyle w:val="Heading1"/>
        <w:tabs>
          <w:tab w:val="left" w:pos="0"/>
        </w:tabs>
        <w:ind w:left="90" w:right="-90"/>
        <w:rPr>
          <w:sz w:val="22"/>
        </w:rPr>
      </w:pPr>
    </w:p>
    <w:p w:rsidR="00E820E9" w:rsidRPr="00CB7BB6" w:rsidRDefault="00E820E9" w:rsidP="00E820E9">
      <w:pPr>
        <w:pStyle w:val="EndnoteText"/>
        <w:tabs>
          <w:tab w:val="left" w:pos="0"/>
        </w:tabs>
        <w:ind w:left="90" w:right="-90"/>
        <w:rPr>
          <w:rFonts w:ascii="Arial" w:hAnsi="Arial" w:cs="Arial"/>
          <w:b/>
          <w:bCs/>
          <w:sz w:val="22"/>
          <w:szCs w:val="22"/>
        </w:rPr>
      </w:pPr>
    </w:p>
    <w:p w:rsidR="00E820E9" w:rsidRPr="00CB7BB6" w:rsidRDefault="00E820E9" w:rsidP="00E820E9">
      <w:pPr>
        <w:pStyle w:val="EndnoteText"/>
        <w:tabs>
          <w:tab w:val="left" w:pos="0"/>
        </w:tabs>
        <w:ind w:left="90" w:right="-90"/>
        <w:rPr>
          <w:rFonts w:ascii="Arial" w:hAnsi="Arial" w:cs="Arial"/>
          <w:b/>
          <w:bCs/>
          <w:sz w:val="22"/>
          <w:szCs w:val="22"/>
        </w:rPr>
      </w:pPr>
      <w:r w:rsidRPr="00CB7BB6">
        <w:rPr>
          <w:rFonts w:ascii="Arial" w:hAnsi="Arial" w:cs="Arial"/>
          <w:b/>
          <w:bCs/>
          <w:sz w:val="22"/>
          <w:szCs w:val="22"/>
        </w:rPr>
        <w:t>How to obtain additional information</w:t>
      </w:r>
    </w:p>
    <w:p w:rsidR="00E820E9" w:rsidRPr="00CB7BB6" w:rsidRDefault="00E820E9" w:rsidP="00E820E9">
      <w:pPr>
        <w:pStyle w:val="EndnoteText"/>
        <w:tabs>
          <w:tab w:val="left" w:pos="0"/>
        </w:tabs>
        <w:ind w:left="90" w:right="-90"/>
        <w:rPr>
          <w:rFonts w:ascii="Arial" w:hAnsi="Arial" w:cs="Arial"/>
          <w:b/>
          <w:bCs/>
          <w:sz w:val="22"/>
          <w:szCs w:val="22"/>
        </w:rPr>
      </w:pPr>
    </w:p>
    <w:p w:rsidR="00E820E9" w:rsidRPr="00CB7BB6" w:rsidRDefault="00E820E9" w:rsidP="00E820E9">
      <w:pPr>
        <w:tabs>
          <w:tab w:val="left" w:pos="0"/>
        </w:tabs>
        <w:autoSpaceDE w:val="0"/>
        <w:autoSpaceDN w:val="0"/>
        <w:adjustRightInd w:val="0"/>
        <w:spacing w:line="240" w:lineRule="atLeast"/>
        <w:ind w:left="90" w:right="-90"/>
        <w:rPr>
          <w:rFonts w:ascii="Arial" w:hAnsi="Arial" w:cs="Arial"/>
          <w:sz w:val="22"/>
          <w:szCs w:val="22"/>
        </w:rPr>
      </w:pPr>
      <w:r w:rsidRPr="00CB7BB6">
        <w:rPr>
          <w:rFonts w:ascii="Arial" w:hAnsi="Arial" w:cs="Arial"/>
          <w:sz w:val="22"/>
          <w:szCs w:val="22"/>
        </w:rPr>
        <w:t xml:space="preserve">You may also obtain information about the changes through the following means:  </w:t>
      </w:r>
    </w:p>
    <w:p w:rsidR="00E820E9" w:rsidRPr="00CB7BB6" w:rsidRDefault="00E820E9" w:rsidP="00E820E9">
      <w:pPr>
        <w:tabs>
          <w:tab w:val="left" w:pos="0"/>
        </w:tabs>
        <w:autoSpaceDE w:val="0"/>
        <w:autoSpaceDN w:val="0"/>
        <w:adjustRightInd w:val="0"/>
        <w:spacing w:line="240" w:lineRule="atLeast"/>
        <w:ind w:left="90" w:right="-90"/>
        <w:rPr>
          <w:rFonts w:ascii="Arial" w:hAnsi="Arial" w:cs="Arial"/>
          <w:sz w:val="22"/>
          <w:szCs w:val="22"/>
        </w:rPr>
      </w:pPr>
    </w:p>
    <w:p w:rsidR="00E820E9" w:rsidRPr="00CB7BB6" w:rsidRDefault="00E820E9" w:rsidP="00E820E9">
      <w:pPr>
        <w:numPr>
          <w:ilvl w:val="0"/>
          <w:numId w:val="1"/>
        </w:numPr>
        <w:tabs>
          <w:tab w:val="clear" w:pos="1440"/>
          <w:tab w:val="left" w:pos="0"/>
          <w:tab w:val="left" w:pos="450"/>
          <w:tab w:val="num" w:pos="1170"/>
        </w:tabs>
        <w:autoSpaceDE w:val="0"/>
        <w:autoSpaceDN w:val="0"/>
        <w:adjustRightInd w:val="0"/>
        <w:ind w:left="90" w:right="-90" w:firstLine="0"/>
        <w:rPr>
          <w:rFonts w:ascii="Arial" w:hAnsi="Arial" w:cs="Arial"/>
          <w:color w:val="000000"/>
          <w:sz w:val="22"/>
          <w:szCs w:val="22"/>
        </w:rPr>
      </w:pPr>
      <w:r w:rsidRPr="00CB7BB6">
        <w:rPr>
          <w:rFonts w:ascii="Arial" w:hAnsi="Arial" w:cs="Arial"/>
          <w:color w:val="000000"/>
          <w:sz w:val="22"/>
          <w:szCs w:val="22"/>
        </w:rPr>
        <w:t>More information about the Funds referenced is available on the Fund’s website address. There you will find additional important information about the Fund, such as its objectives or goals, updated performance data, and fee and expense information.</w:t>
      </w:r>
    </w:p>
    <w:p w:rsidR="00E820E9" w:rsidRPr="00756199" w:rsidRDefault="00E820E9" w:rsidP="00E820E9">
      <w:pPr>
        <w:numPr>
          <w:ilvl w:val="0"/>
          <w:numId w:val="1"/>
        </w:numPr>
        <w:tabs>
          <w:tab w:val="left" w:pos="0"/>
          <w:tab w:val="left" w:pos="450"/>
        </w:tabs>
        <w:autoSpaceDE w:val="0"/>
        <w:autoSpaceDN w:val="0"/>
        <w:adjustRightInd w:val="0"/>
        <w:ind w:left="90" w:right="-90" w:firstLine="0"/>
        <w:rPr>
          <w:rFonts w:ascii="Arial" w:hAnsi="Arial" w:cs="Arial"/>
          <w:color w:val="000000"/>
          <w:sz w:val="22"/>
          <w:szCs w:val="22"/>
        </w:rPr>
      </w:pPr>
      <w:r w:rsidRPr="00CB7BB6">
        <w:rPr>
          <w:rFonts w:ascii="Arial" w:hAnsi="Arial" w:cs="Arial"/>
          <w:color w:val="000000"/>
          <w:sz w:val="22"/>
          <w:szCs w:val="22"/>
        </w:rPr>
        <w:t xml:space="preserve">A full listing of the existing Funds, including applicable investment-related information, such as expenses, performance and redemption fees, is available on the </w:t>
      </w:r>
      <w:r w:rsidRPr="00CB7BB6">
        <w:rPr>
          <w:rFonts w:ascii="Arial" w:hAnsi="Arial" w:cs="Arial"/>
          <w:i/>
          <w:iCs/>
          <w:color w:val="000000"/>
          <w:sz w:val="22"/>
          <w:szCs w:val="22"/>
        </w:rPr>
        <w:t>Investment Comparative Chart</w:t>
      </w:r>
      <w:r w:rsidRPr="00CB7BB6">
        <w:rPr>
          <w:rFonts w:ascii="Arial" w:hAnsi="Arial" w:cs="Arial"/>
          <w:color w:val="000000"/>
          <w:sz w:val="22"/>
          <w:szCs w:val="22"/>
        </w:rPr>
        <w:t xml:space="preserve"> that was previously provided to you. This chart is also available on the Investment Options page of John Hancock’s Participant website at </w:t>
      </w:r>
      <w:hyperlink r:id="rId8" w:history="1">
        <w:r w:rsidRPr="00756199">
          <w:rPr>
            <w:rFonts w:ascii="Arial" w:hAnsi="Arial" w:cs="Arial"/>
            <w:color w:val="0000FF"/>
            <w:sz w:val="22"/>
            <w:szCs w:val="22"/>
            <w:highlight w:val="lightGray"/>
            <w:u w:val="single"/>
          </w:rPr>
          <w:t>www.jhpensions.com</w:t>
        </w:r>
      </w:hyperlink>
      <w:r w:rsidRPr="00756199">
        <w:rPr>
          <w:rFonts w:ascii="Arial" w:hAnsi="Arial" w:cs="Arial"/>
          <w:color w:val="000000"/>
          <w:sz w:val="22"/>
          <w:szCs w:val="22"/>
        </w:rPr>
        <w:t xml:space="preserve">.  </w:t>
      </w:r>
    </w:p>
    <w:p w:rsidR="00E820E9" w:rsidRPr="00587183" w:rsidRDefault="00E820E9" w:rsidP="00E820E9">
      <w:pPr>
        <w:numPr>
          <w:ilvl w:val="0"/>
          <w:numId w:val="1"/>
        </w:numPr>
        <w:tabs>
          <w:tab w:val="clear" w:pos="1440"/>
          <w:tab w:val="left" w:pos="0"/>
          <w:tab w:val="num" w:pos="450"/>
        </w:tabs>
        <w:autoSpaceDE w:val="0"/>
        <w:autoSpaceDN w:val="0"/>
        <w:adjustRightInd w:val="0"/>
        <w:spacing w:line="240" w:lineRule="atLeast"/>
        <w:ind w:left="90" w:right="-90" w:firstLine="0"/>
        <w:rPr>
          <w:rFonts w:ascii="Arial" w:hAnsi="Arial" w:cs="Arial"/>
          <w:sz w:val="22"/>
          <w:szCs w:val="22"/>
        </w:rPr>
      </w:pPr>
      <w:r w:rsidRPr="009C38EA">
        <w:rPr>
          <w:rFonts w:ascii="Arial" w:hAnsi="Arial" w:cs="Arial"/>
          <w:sz w:val="22"/>
          <w:szCs w:val="22"/>
        </w:rPr>
        <w:t>John Hancock’s interactive voice response telephone system at 1-800-395-1113.</w:t>
      </w:r>
      <w:r w:rsidRPr="00587183">
        <w:rPr>
          <w:rFonts w:ascii="Arial" w:hAnsi="Arial" w:cs="Arial"/>
          <w:sz w:val="22"/>
          <w:szCs w:val="22"/>
        </w:rPr>
        <w:t xml:space="preserve"> </w:t>
      </w:r>
    </w:p>
    <w:p w:rsidR="00E820E9" w:rsidRPr="00CB7BB6" w:rsidRDefault="00E820E9" w:rsidP="00E820E9">
      <w:pPr>
        <w:tabs>
          <w:tab w:val="left" w:pos="0"/>
        </w:tabs>
        <w:autoSpaceDE w:val="0"/>
        <w:autoSpaceDN w:val="0"/>
        <w:adjustRightInd w:val="0"/>
        <w:spacing w:line="240" w:lineRule="atLeast"/>
        <w:ind w:left="90" w:right="-90"/>
        <w:rPr>
          <w:rFonts w:ascii="Arial" w:hAnsi="Arial" w:cs="Arial"/>
        </w:rPr>
      </w:pPr>
    </w:p>
    <w:p w:rsidR="00E820E9" w:rsidRPr="00CB7BB6" w:rsidRDefault="00E820E9" w:rsidP="00E820E9">
      <w:pPr>
        <w:tabs>
          <w:tab w:val="left" w:pos="0"/>
        </w:tabs>
        <w:autoSpaceDE w:val="0"/>
        <w:autoSpaceDN w:val="0"/>
        <w:adjustRightInd w:val="0"/>
        <w:spacing w:line="240" w:lineRule="atLeast"/>
        <w:ind w:left="90" w:right="-90"/>
        <w:rPr>
          <w:rFonts w:ascii="Arial" w:hAnsi="Arial" w:cs="Arial"/>
        </w:rPr>
      </w:pPr>
    </w:p>
    <w:p w:rsidR="00E820E9" w:rsidRPr="00756199" w:rsidRDefault="00E820E9" w:rsidP="00E820E9">
      <w:pPr>
        <w:pStyle w:val="Header"/>
        <w:tabs>
          <w:tab w:val="left" w:pos="0"/>
        </w:tabs>
        <w:ind w:left="90" w:right="-90"/>
        <w:rPr>
          <w:rFonts w:ascii="Arial" w:hAnsi="Arial" w:cs="Arial"/>
          <w:b/>
          <w:bCs/>
          <w:sz w:val="22"/>
          <w:szCs w:val="22"/>
        </w:rPr>
      </w:pPr>
    </w:p>
    <w:p w:rsidR="00E820E9" w:rsidRPr="009C38EA" w:rsidRDefault="00E820E9" w:rsidP="00E820E9">
      <w:pPr>
        <w:pStyle w:val="Header"/>
        <w:tabs>
          <w:tab w:val="left" w:pos="0"/>
        </w:tabs>
        <w:ind w:left="90" w:right="-90"/>
        <w:rPr>
          <w:rFonts w:ascii="Arial" w:hAnsi="Arial" w:cs="Arial"/>
          <w:b/>
          <w:bCs/>
          <w:sz w:val="22"/>
          <w:szCs w:val="22"/>
        </w:rPr>
      </w:pPr>
      <w:r w:rsidRPr="009C38EA">
        <w:rPr>
          <w:rFonts w:ascii="Arial" w:hAnsi="Arial" w:cs="Arial"/>
          <w:b/>
          <w:bCs/>
          <w:sz w:val="22"/>
          <w:szCs w:val="22"/>
        </w:rPr>
        <w:t>Next steps</w:t>
      </w:r>
    </w:p>
    <w:p w:rsidR="00E820E9" w:rsidRPr="00587183" w:rsidRDefault="00E820E9" w:rsidP="00E820E9">
      <w:pPr>
        <w:pStyle w:val="Header"/>
        <w:tabs>
          <w:tab w:val="left" w:pos="0"/>
        </w:tabs>
        <w:ind w:left="90" w:right="-90"/>
        <w:rPr>
          <w:rFonts w:ascii="Arial" w:hAnsi="Arial" w:cs="Arial"/>
          <w:b/>
          <w:bCs/>
          <w:sz w:val="22"/>
          <w:szCs w:val="22"/>
        </w:rPr>
      </w:pPr>
    </w:p>
    <w:p w:rsidR="00E820E9" w:rsidRPr="00CB7BB6" w:rsidRDefault="00E820E9" w:rsidP="00E820E9">
      <w:pPr>
        <w:tabs>
          <w:tab w:val="left" w:pos="0"/>
          <w:tab w:val="left" w:pos="9630"/>
        </w:tabs>
        <w:autoSpaceDE w:val="0"/>
        <w:autoSpaceDN w:val="0"/>
        <w:adjustRightInd w:val="0"/>
        <w:ind w:left="90" w:right="-90"/>
        <w:rPr>
          <w:rFonts w:ascii="Arial" w:hAnsi="Arial" w:cs="Arial"/>
          <w:sz w:val="22"/>
          <w:szCs w:val="22"/>
        </w:rPr>
      </w:pPr>
      <w:r w:rsidRPr="00EE63E4">
        <w:rPr>
          <w:rFonts w:ascii="Arial" w:hAnsi="Arial" w:cs="Arial"/>
          <w:sz w:val="22"/>
          <w:szCs w:val="22"/>
        </w:rPr>
        <w:t xml:space="preserve">If you would like your current investment in any of the affected Funds to continue to be invested after the changes, no action is required on your part. You may also elect to transfer your assets between Funds including any of the affected </w:t>
      </w:r>
      <w:r w:rsidRPr="002D3137">
        <w:rPr>
          <w:rFonts w:ascii="Arial" w:hAnsi="Arial" w:cs="Arial"/>
          <w:sz w:val="22"/>
          <w:szCs w:val="22"/>
        </w:rPr>
        <w:t>Funds at any time, using the regular transfer</w:t>
      </w:r>
      <w:r w:rsidRPr="003A27EB">
        <w:rPr>
          <w:rFonts w:ascii="Arial" w:hAnsi="Arial" w:cs="Arial"/>
          <w:sz w:val="22"/>
          <w:szCs w:val="22"/>
        </w:rPr>
        <w:t xml:space="preserve"> procedures. If you have any questions or concerns about the proposed Fund changes, please feel free to contact me during regular office hours at </w:t>
      </w:r>
      <w:r>
        <w:rPr>
          <w:rFonts w:ascii="Arial" w:hAnsi="Arial" w:cs="Arial"/>
          <w:sz w:val="22"/>
          <w:szCs w:val="22"/>
        </w:rPr>
        <w:t>802 860-0000</w:t>
      </w:r>
    </w:p>
    <w:p w:rsidR="00E820E9" w:rsidRPr="00CB7BB6" w:rsidRDefault="00E820E9" w:rsidP="00E820E9">
      <w:pPr>
        <w:pStyle w:val="Header"/>
        <w:tabs>
          <w:tab w:val="left" w:pos="0"/>
        </w:tabs>
        <w:ind w:left="90" w:right="-90"/>
        <w:rPr>
          <w:rFonts w:ascii="Arial" w:hAnsi="Arial" w:cs="Arial"/>
          <w:sz w:val="22"/>
          <w:szCs w:val="22"/>
        </w:rPr>
      </w:pPr>
    </w:p>
    <w:p w:rsidR="00E820E9" w:rsidRPr="00CB7BB6" w:rsidRDefault="00E820E9" w:rsidP="00E820E9">
      <w:pPr>
        <w:pStyle w:val="Header"/>
        <w:tabs>
          <w:tab w:val="left" w:pos="0"/>
        </w:tabs>
        <w:ind w:left="90" w:right="-90"/>
        <w:rPr>
          <w:rFonts w:ascii="Arial" w:hAnsi="Arial" w:cs="Arial"/>
          <w:sz w:val="22"/>
          <w:szCs w:val="22"/>
        </w:rPr>
      </w:pPr>
    </w:p>
    <w:p w:rsidR="00E820E9" w:rsidRDefault="00E820E9" w:rsidP="00E820E9">
      <w:pPr>
        <w:pStyle w:val="Header"/>
        <w:tabs>
          <w:tab w:val="left" w:pos="0"/>
        </w:tabs>
        <w:ind w:left="90" w:right="-90"/>
        <w:rPr>
          <w:rFonts w:ascii="Arial" w:hAnsi="Arial" w:cs="Arial"/>
          <w:sz w:val="22"/>
          <w:szCs w:val="22"/>
        </w:rPr>
      </w:pPr>
      <w:r w:rsidRPr="00CB7BB6">
        <w:rPr>
          <w:rFonts w:ascii="Arial" w:hAnsi="Arial" w:cs="Arial"/>
          <w:sz w:val="22"/>
          <w:szCs w:val="22"/>
        </w:rPr>
        <w:t>Sincerely,</w:t>
      </w:r>
    </w:p>
    <w:p w:rsidR="00E820E9" w:rsidRDefault="00E820E9" w:rsidP="00E820E9">
      <w:pPr>
        <w:pStyle w:val="Header"/>
        <w:tabs>
          <w:tab w:val="left" w:pos="0"/>
        </w:tabs>
        <w:ind w:left="90" w:right="-90"/>
        <w:rPr>
          <w:rFonts w:ascii="Arial" w:hAnsi="Arial" w:cs="Arial"/>
          <w:sz w:val="22"/>
          <w:szCs w:val="22"/>
        </w:rPr>
      </w:pPr>
    </w:p>
    <w:p w:rsidR="00E820E9" w:rsidRDefault="00E820E9" w:rsidP="00E820E9">
      <w:pPr>
        <w:pStyle w:val="Header"/>
        <w:tabs>
          <w:tab w:val="left" w:pos="0"/>
        </w:tabs>
        <w:ind w:left="90" w:right="-90"/>
        <w:rPr>
          <w:rFonts w:ascii="Arial" w:hAnsi="Arial" w:cs="Arial"/>
          <w:sz w:val="22"/>
          <w:szCs w:val="22"/>
        </w:rPr>
      </w:pPr>
    </w:p>
    <w:p w:rsidR="00E820E9" w:rsidRDefault="00E820E9" w:rsidP="00E820E9">
      <w:pPr>
        <w:pStyle w:val="Header"/>
        <w:tabs>
          <w:tab w:val="left" w:pos="0"/>
        </w:tabs>
        <w:ind w:left="90" w:right="-90"/>
        <w:rPr>
          <w:rFonts w:ascii="Arial" w:hAnsi="Arial" w:cs="Arial"/>
          <w:sz w:val="22"/>
          <w:szCs w:val="22"/>
        </w:rPr>
      </w:pPr>
    </w:p>
    <w:p w:rsidR="00E820E9" w:rsidRDefault="00E820E9" w:rsidP="00E820E9">
      <w:pPr>
        <w:pStyle w:val="Header"/>
        <w:tabs>
          <w:tab w:val="left" w:pos="0"/>
        </w:tabs>
        <w:ind w:left="90" w:right="-90"/>
        <w:rPr>
          <w:rFonts w:ascii="Arial" w:hAnsi="Arial" w:cs="Arial"/>
          <w:sz w:val="22"/>
          <w:szCs w:val="22"/>
        </w:rPr>
      </w:pPr>
    </w:p>
    <w:p w:rsidR="00E820E9" w:rsidRDefault="00E820E9" w:rsidP="00E820E9">
      <w:pPr>
        <w:pStyle w:val="Header"/>
        <w:tabs>
          <w:tab w:val="left" w:pos="0"/>
        </w:tabs>
        <w:ind w:left="90" w:right="-90"/>
        <w:rPr>
          <w:rFonts w:ascii="Arial" w:hAnsi="Arial" w:cs="Arial"/>
          <w:sz w:val="22"/>
          <w:szCs w:val="22"/>
        </w:rPr>
      </w:pPr>
      <w:r>
        <w:rPr>
          <w:rFonts w:ascii="Arial" w:hAnsi="Arial" w:cs="Arial"/>
          <w:sz w:val="22"/>
          <w:szCs w:val="22"/>
        </w:rPr>
        <w:t>Kathy Paskevich</w:t>
      </w:r>
    </w:p>
    <w:p w:rsidR="00E820E9" w:rsidRPr="00CB7BB6" w:rsidRDefault="00E820E9" w:rsidP="00E820E9">
      <w:pPr>
        <w:pStyle w:val="Header"/>
        <w:tabs>
          <w:tab w:val="left" w:pos="0"/>
        </w:tabs>
        <w:ind w:left="90" w:right="-90"/>
        <w:rPr>
          <w:rFonts w:ascii="Arial" w:hAnsi="Arial" w:cs="Arial"/>
          <w:sz w:val="22"/>
          <w:szCs w:val="22"/>
        </w:rPr>
      </w:pPr>
      <w:r>
        <w:rPr>
          <w:rFonts w:ascii="Arial" w:hAnsi="Arial" w:cs="Arial"/>
          <w:sz w:val="22"/>
          <w:szCs w:val="22"/>
        </w:rPr>
        <w:t>Trustee</w:t>
      </w:r>
    </w:p>
    <w:p w:rsidR="00E820E9" w:rsidRPr="00CB7BB6" w:rsidRDefault="00E820E9" w:rsidP="00E820E9">
      <w:pPr>
        <w:pStyle w:val="Header"/>
        <w:tabs>
          <w:tab w:val="left" w:pos="0"/>
        </w:tabs>
        <w:ind w:left="90" w:right="-90"/>
        <w:rPr>
          <w:rFonts w:ascii="Arial" w:hAnsi="Arial" w:cs="Arial"/>
          <w:sz w:val="22"/>
          <w:szCs w:val="22"/>
        </w:rPr>
      </w:pPr>
    </w:p>
    <w:p w:rsidR="00E820E9" w:rsidRPr="00CB7BB6" w:rsidRDefault="00E820E9" w:rsidP="00E820E9">
      <w:pPr>
        <w:pStyle w:val="Header"/>
        <w:tabs>
          <w:tab w:val="left" w:pos="0"/>
        </w:tabs>
        <w:ind w:left="90" w:right="-90"/>
        <w:rPr>
          <w:rFonts w:ascii="Arial" w:hAnsi="Arial" w:cs="Arial"/>
          <w:sz w:val="22"/>
          <w:szCs w:val="22"/>
        </w:rPr>
      </w:pPr>
    </w:p>
    <w:p w:rsidR="00E820E9" w:rsidRDefault="00E820E9" w:rsidP="00E820E9">
      <w:pPr>
        <w:pStyle w:val="BodyText3"/>
        <w:spacing w:after="120" w:line="240" w:lineRule="auto"/>
        <w:ind w:right="-90"/>
        <w:outlineLvl w:val="0"/>
        <w:rPr>
          <w:b/>
          <w:color w:val="auto"/>
          <w:sz w:val="24"/>
          <w:szCs w:val="22"/>
        </w:rPr>
      </w:pPr>
    </w:p>
    <w:p w:rsidR="00E820E9" w:rsidRPr="00CB7BB6" w:rsidRDefault="00E820E9" w:rsidP="00E820E9">
      <w:pPr>
        <w:pStyle w:val="BodyText3"/>
        <w:spacing w:after="120" w:line="240" w:lineRule="auto"/>
        <w:ind w:right="-90"/>
        <w:outlineLvl w:val="0"/>
        <w:rPr>
          <w:b/>
          <w:color w:val="auto"/>
          <w:sz w:val="24"/>
          <w:szCs w:val="22"/>
        </w:rPr>
      </w:pPr>
      <w:r>
        <w:rPr>
          <w:b/>
          <w:color w:val="auto"/>
          <w:sz w:val="24"/>
          <w:szCs w:val="22"/>
        </w:rPr>
        <w:lastRenderedPageBreak/>
        <w:t>F</w:t>
      </w:r>
      <w:r>
        <w:rPr>
          <w:b/>
          <w:color w:val="auto"/>
          <w:sz w:val="24"/>
          <w:szCs w:val="22"/>
        </w:rPr>
        <w:t>all</w:t>
      </w:r>
      <w:r w:rsidRPr="00CB7BB6">
        <w:rPr>
          <w:b/>
          <w:color w:val="auto"/>
          <w:sz w:val="24"/>
          <w:szCs w:val="22"/>
        </w:rPr>
        <w:t xml:space="preserve"> 2016 Fund Changes</w:t>
      </w:r>
    </w:p>
    <w:p w:rsidR="00E820E9" w:rsidRDefault="00E820E9" w:rsidP="00E820E9">
      <w:pPr>
        <w:rPr>
          <w:rFonts w:ascii="Arial" w:hAnsi="Arial" w:cs="Arial"/>
          <w:sz w:val="22"/>
          <w:szCs w:val="19"/>
        </w:rPr>
      </w:pPr>
      <w:r>
        <w:rPr>
          <w:rFonts w:ascii="Arial" w:hAnsi="Arial" w:cs="Arial"/>
          <w:sz w:val="22"/>
          <w:szCs w:val="19"/>
        </w:rPr>
        <w:t>The proposed u</w:t>
      </w:r>
      <w:r w:rsidRPr="002D3137">
        <w:rPr>
          <w:rFonts w:ascii="Arial" w:hAnsi="Arial" w:cs="Arial"/>
          <w:sz w:val="22"/>
          <w:szCs w:val="19"/>
        </w:rPr>
        <w:t xml:space="preserve">nderlying Fund replacement and all other changes will occur on </w:t>
      </w:r>
      <w:r>
        <w:rPr>
          <w:rFonts w:ascii="Arial" w:hAnsi="Arial" w:cs="Arial"/>
          <w:sz w:val="22"/>
          <w:szCs w:val="19"/>
        </w:rPr>
        <w:t>November 7</w:t>
      </w:r>
      <w:r w:rsidRPr="00474AA7">
        <w:rPr>
          <w:rFonts w:ascii="Arial" w:hAnsi="Arial" w:cs="Arial"/>
          <w:sz w:val="22"/>
          <w:szCs w:val="19"/>
          <w:vertAlign w:val="superscript"/>
        </w:rPr>
        <w:t>th</w:t>
      </w:r>
      <w:r>
        <w:rPr>
          <w:rFonts w:ascii="Arial" w:hAnsi="Arial" w:cs="Arial"/>
          <w:sz w:val="22"/>
          <w:szCs w:val="19"/>
        </w:rPr>
        <w:t>,</w:t>
      </w:r>
      <w:r w:rsidRPr="00756199">
        <w:rPr>
          <w:rFonts w:ascii="Arial" w:hAnsi="Arial" w:cs="Arial"/>
          <w:sz w:val="22"/>
          <w:szCs w:val="19"/>
        </w:rPr>
        <w:t xml:space="preserve"> 2016</w:t>
      </w:r>
      <w:r>
        <w:rPr>
          <w:rFonts w:ascii="Arial" w:hAnsi="Arial" w:cs="Arial"/>
          <w:sz w:val="22"/>
          <w:szCs w:val="19"/>
        </w:rPr>
        <w:t>.</w:t>
      </w:r>
      <w:r w:rsidRPr="00756199">
        <w:rPr>
          <w:rFonts w:ascii="Arial" w:hAnsi="Arial" w:cs="Arial"/>
          <w:sz w:val="22"/>
          <w:szCs w:val="19"/>
        </w:rPr>
        <w:t xml:space="preserve">  Please note, your plan may not be impacted by all of the Fund changes noted below and or, some Funds may not have been avail</w:t>
      </w:r>
      <w:r w:rsidRPr="009C38EA">
        <w:rPr>
          <w:rFonts w:ascii="Arial" w:hAnsi="Arial" w:cs="Arial"/>
          <w:sz w:val="22"/>
          <w:szCs w:val="19"/>
        </w:rPr>
        <w:t xml:space="preserve">able to be added to your contract.  Please ensure that you review the specific impacts to </w:t>
      </w:r>
      <w:r w:rsidRPr="009C38EA">
        <w:rPr>
          <w:rFonts w:ascii="Arial" w:hAnsi="Arial" w:cs="Arial"/>
          <w:b/>
          <w:sz w:val="22"/>
          <w:szCs w:val="19"/>
        </w:rPr>
        <w:t>your</w:t>
      </w:r>
      <w:r w:rsidRPr="009C38EA">
        <w:rPr>
          <w:rFonts w:ascii="Arial" w:hAnsi="Arial" w:cs="Arial"/>
          <w:sz w:val="22"/>
          <w:szCs w:val="19"/>
        </w:rPr>
        <w:t xml:space="preserve"> plan directly, prior to preparing any Fund change communication for your participants. </w:t>
      </w:r>
    </w:p>
    <w:p w:rsidR="00E820E9" w:rsidRDefault="00E820E9" w:rsidP="00E820E9">
      <w:pPr>
        <w:rPr>
          <w:rFonts w:ascii="Arial" w:hAnsi="Arial" w:cs="Arial"/>
          <w:sz w:val="22"/>
          <w:szCs w:val="19"/>
        </w:rPr>
      </w:pPr>
    </w:p>
    <w:tbl>
      <w:tblPr>
        <w:tblW w:w="11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87"/>
        <w:gridCol w:w="5399"/>
        <w:gridCol w:w="2699"/>
      </w:tblGrid>
      <w:tr w:rsidR="00E820E9" w:rsidRPr="00786D28" w:rsidTr="00E62F17">
        <w:trPr>
          <w:trHeight w:val="504"/>
          <w:jc w:val="center"/>
        </w:trPr>
        <w:tc>
          <w:tcPr>
            <w:tcW w:w="11085" w:type="dxa"/>
            <w:gridSpan w:val="3"/>
            <w:tcBorders>
              <w:top w:val="single" w:sz="4" w:space="0" w:color="auto"/>
              <w:left w:val="single" w:sz="4" w:space="0" w:color="auto"/>
              <w:bottom w:val="single" w:sz="4" w:space="0" w:color="auto"/>
              <w:right w:val="single" w:sz="4" w:space="0" w:color="auto"/>
            </w:tcBorders>
            <w:shd w:val="clear" w:color="auto" w:fill="336699"/>
            <w:vAlign w:val="center"/>
            <w:hideMark/>
          </w:tcPr>
          <w:p w:rsidR="00E820E9" w:rsidRPr="00786D28" w:rsidRDefault="00E820E9" w:rsidP="00E62F17">
            <w:pPr>
              <w:spacing w:after="120" w:line="120" w:lineRule="atLeast"/>
              <w:jc w:val="center"/>
              <w:rPr>
                <w:rFonts w:ascii="Arial" w:hAnsi="Arial" w:cs="Arial"/>
                <w:b/>
                <w:bCs/>
                <w:color w:val="FFFFFF"/>
                <w:sz w:val="18"/>
                <w:szCs w:val="18"/>
              </w:rPr>
            </w:pPr>
            <w:r w:rsidRPr="00786D28">
              <w:rPr>
                <w:rFonts w:ascii="Arial" w:hAnsi="Arial" w:cs="Arial"/>
                <w:b/>
                <w:bCs/>
                <w:color w:val="FFFFFF"/>
              </w:rPr>
              <w:t xml:space="preserve">UNDERLYING FUND REPLACEMENT </w:t>
            </w:r>
            <w:r w:rsidRPr="00786D28">
              <w:rPr>
                <w:rFonts w:ascii="Arial" w:hAnsi="Arial" w:cs="Arial"/>
                <w:b/>
                <w:bCs/>
                <w:color w:val="FFFFFF"/>
              </w:rPr>
              <w:br/>
            </w:r>
          </w:p>
        </w:tc>
      </w:tr>
      <w:tr w:rsidR="00E820E9" w:rsidRPr="00786D28" w:rsidTr="00E62F17">
        <w:trPr>
          <w:trHeight w:hRule="exact" w:val="413"/>
          <w:jc w:val="center"/>
        </w:trPr>
        <w:tc>
          <w:tcPr>
            <w:tcW w:w="2987" w:type="dxa"/>
            <w:tcBorders>
              <w:top w:val="single" w:sz="4" w:space="0" w:color="auto"/>
              <w:left w:val="single" w:sz="4" w:space="0" w:color="auto"/>
              <w:bottom w:val="single" w:sz="4" w:space="0" w:color="auto"/>
              <w:right w:val="single" w:sz="4" w:space="0" w:color="auto"/>
            </w:tcBorders>
            <w:shd w:val="clear" w:color="auto" w:fill="D3E2F1"/>
            <w:vAlign w:val="center"/>
            <w:hideMark/>
          </w:tcPr>
          <w:p w:rsidR="00E820E9" w:rsidRPr="00786D28" w:rsidRDefault="00E820E9" w:rsidP="00E62F17">
            <w:pPr>
              <w:spacing w:after="120" w:line="120" w:lineRule="atLeast"/>
              <w:jc w:val="center"/>
              <w:rPr>
                <w:rFonts w:ascii="Arial" w:hAnsi="Arial" w:cs="Arial"/>
                <w:b/>
                <w:bCs/>
                <w:sz w:val="18"/>
                <w:szCs w:val="18"/>
              </w:rPr>
            </w:pPr>
            <w:r w:rsidRPr="00786D28">
              <w:rPr>
                <w:rFonts w:ascii="Arial" w:hAnsi="Arial" w:cs="Arial"/>
                <w:b/>
                <w:bCs/>
                <w:sz w:val="18"/>
                <w:szCs w:val="18"/>
              </w:rPr>
              <w:t>Current Fund</w:t>
            </w:r>
          </w:p>
        </w:tc>
        <w:tc>
          <w:tcPr>
            <w:tcW w:w="5399" w:type="dxa"/>
            <w:tcBorders>
              <w:top w:val="single" w:sz="4" w:space="0" w:color="auto"/>
              <w:left w:val="single" w:sz="4" w:space="0" w:color="auto"/>
              <w:bottom w:val="single" w:sz="4" w:space="0" w:color="auto"/>
              <w:right w:val="single" w:sz="4" w:space="0" w:color="auto"/>
            </w:tcBorders>
            <w:shd w:val="clear" w:color="auto" w:fill="D3E2F1"/>
            <w:vAlign w:val="center"/>
            <w:hideMark/>
          </w:tcPr>
          <w:p w:rsidR="00E820E9" w:rsidRPr="00786D28" w:rsidRDefault="00E820E9" w:rsidP="00E62F17">
            <w:pPr>
              <w:spacing w:after="120" w:line="120" w:lineRule="atLeast"/>
              <w:jc w:val="center"/>
              <w:rPr>
                <w:rFonts w:ascii="Arial" w:hAnsi="Arial" w:cs="Arial"/>
                <w:b/>
                <w:bCs/>
                <w:sz w:val="18"/>
                <w:szCs w:val="18"/>
              </w:rPr>
            </w:pPr>
            <w:r w:rsidRPr="00786D28">
              <w:rPr>
                <w:rFonts w:ascii="Arial" w:hAnsi="Arial" w:cs="Arial"/>
                <w:b/>
                <w:bCs/>
                <w:sz w:val="18"/>
                <w:szCs w:val="18"/>
              </w:rPr>
              <w:t>New Fund</w:t>
            </w:r>
          </w:p>
        </w:tc>
        <w:tc>
          <w:tcPr>
            <w:tcW w:w="2699" w:type="dxa"/>
            <w:tcBorders>
              <w:top w:val="single" w:sz="4" w:space="0" w:color="auto"/>
              <w:left w:val="single" w:sz="4" w:space="0" w:color="auto"/>
              <w:bottom w:val="single" w:sz="4" w:space="0" w:color="auto"/>
              <w:right w:val="single" w:sz="4" w:space="0" w:color="auto"/>
            </w:tcBorders>
            <w:shd w:val="clear" w:color="auto" w:fill="D3E2F1"/>
            <w:vAlign w:val="center"/>
            <w:hideMark/>
          </w:tcPr>
          <w:p w:rsidR="00E820E9" w:rsidRPr="00786D28" w:rsidRDefault="00E820E9" w:rsidP="00E62F17">
            <w:pPr>
              <w:spacing w:after="120" w:line="120" w:lineRule="atLeast"/>
              <w:jc w:val="center"/>
              <w:rPr>
                <w:rFonts w:ascii="Arial" w:hAnsi="Arial" w:cs="Arial"/>
                <w:b/>
                <w:bCs/>
                <w:sz w:val="18"/>
                <w:szCs w:val="18"/>
              </w:rPr>
            </w:pPr>
            <w:r w:rsidRPr="00786D28">
              <w:rPr>
                <w:rFonts w:ascii="Arial" w:hAnsi="Arial" w:cs="Arial"/>
                <w:b/>
                <w:bCs/>
                <w:sz w:val="18"/>
                <w:szCs w:val="18"/>
              </w:rPr>
              <w:t>Impact To Expense Ratio</w:t>
            </w:r>
            <w:r w:rsidRPr="00786D28">
              <w:rPr>
                <w:rFonts w:ascii="Arial" w:hAnsi="Arial" w:cs="Arial"/>
                <w:b/>
                <w:bCs/>
                <w:sz w:val="18"/>
                <w:szCs w:val="18"/>
              </w:rPr>
              <w:br/>
            </w:r>
            <w:r w:rsidRPr="00786D28">
              <w:rPr>
                <w:rFonts w:ascii="Arial" w:hAnsi="Arial" w:cs="Arial"/>
                <w:sz w:val="16"/>
                <w:szCs w:val="16"/>
              </w:rPr>
              <w:t>(as of 06/3/16)</w:t>
            </w:r>
          </w:p>
        </w:tc>
      </w:tr>
      <w:tr w:rsidR="00E820E9" w:rsidRPr="00786D28" w:rsidTr="00E62F17">
        <w:trPr>
          <w:trHeight w:val="512"/>
          <w:jc w:val="center"/>
        </w:trPr>
        <w:tc>
          <w:tcPr>
            <w:tcW w:w="2987" w:type="dxa"/>
            <w:tcBorders>
              <w:top w:val="single" w:sz="4" w:space="0" w:color="999999"/>
              <w:left w:val="single" w:sz="4" w:space="0" w:color="auto"/>
              <w:bottom w:val="single" w:sz="4" w:space="0" w:color="999999"/>
              <w:right w:val="single" w:sz="4" w:space="0" w:color="C0C0C0"/>
            </w:tcBorders>
            <w:vAlign w:val="center"/>
            <w:hideMark/>
          </w:tcPr>
          <w:p w:rsidR="00E820E9" w:rsidRPr="00474AA7" w:rsidRDefault="00E820E9" w:rsidP="00E62F17">
            <w:pPr>
              <w:tabs>
                <w:tab w:val="left" w:pos="3060"/>
                <w:tab w:val="left" w:pos="5580"/>
              </w:tabs>
              <w:autoSpaceDE w:val="0"/>
              <w:autoSpaceDN w:val="0"/>
              <w:adjustRightInd w:val="0"/>
              <w:ind w:right="180"/>
              <w:jc w:val="center"/>
              <w:rPr>
                <w:rFonts w:ascii="Arial" w:hAnsi="Arial" w:cs="Arial"/>
                <w:sz w:val="22"/>
                <w:szCs w:val="22"/>
              </w:rPr>
            </w:pPr>
          </w:p>
          <w:p w:rsidR="00E820E9" w:rsidRPr="00474AA7" w:rsidRDefault="00E820E9" w:rsidP="00E62F17">
            <w:pPr>
              <w:jc w:val="center"/>
              <w:rPr>
                <w:rFonts w:ascii="Arial" w:hAnsi="Arial" w:cs="Arial"/>
                <w:sz w:val="22"/>
                <w:szCs w:val="22"/>
              </w:rPr>
            </w:pPr>
            <w:r w:rsidRPr="00474AA7">
              <w:rPr>
                <w:rFonts w:ascii="Arial" w:hAnsi="Arial" w:cs="Arial"/>
                <w:sz w:val="22"/>
                <w:szCs w:val="22"/>
              </w:rPr>
              <w:t>International Core Fund</w:t>
            </w:r>
          </w:p>
          <w:p w:rsidR="00E820E9" w:rsidRPr="00474AA7" w:rsidRDefault="00E820E9" w:rsidP="00E62F17">
            <w:pPr>
              <w:jc w:val="center"/>
              <w:rPr>
                <w:rFonts w:ascii="Arial" w:hAnsi="Arial" w:cs="Arial"/>
                <w:sz w:val="22"/>
                <w:szCs w:val="22"/>
              </w:rPr>
            </w:pPr>
          </w:p>
        </w:tc>
        <w:tc>
          <w:tcPr>
            <w:tcW w:w="5399" w:type="dxa"/>
            <w:tcBorders>
              <w:top w:val="single" w:sz="4" w:space="0" w:color="999999"/>
              <w:left w:val="single" w:sz="4" w:space="0" w:color="C0C0C0"/>
              <w:bottom w:val="single" w:sz="4" w:space="0" w:color="999999"/>
              <w:right w:val="single" w:sz="4" w:space="0" w:color="C0C0C0"/>
            </w:tcBorders>
            <w:vAlign w:val="center"/>
            <w:hideMark/>
          </w:tcPr>
          <w:p w:rsidR="00E820E9" w:rsidRPr="00474AA7" w:rsidRDefault="00E820E9" w:rsidP="00E62F17">
            <w:pPr>
              <w:autoSpaceDE w:val="0"/>
              <w:autoSpaceDN w:val="0"/>
              <w:adjustRightInd w:val="0"/>
              <w:jc w:val="center"/>
              <w:rPr>
                <w:rFonts w:ascii="Arial" w:hAnsi="Arial" w:cs="Arial"/>
                <w:sz w:val="22"/>
                <w:szCs w:val="22"/>
              </w:rPr>
            </w:pPr>
            <w:r w:rsidRPr="00474AA7">
              <w:rPr>
                <w:rFonts w:ascii="Arial" w:hAnsi="Arial" w:cs="Arial"/>
                <w:sz w:val="22"/>
                <w:szCs w:val="22"/>
              </w:rPr>
              <w:t>John Hancock Disciplined Value International Fund</w:t>
            </w:r>
          </w:p>
        </w:tc>
        <w:tc>
          <w:tcPr>
            <w:tcW w:w="2699" w:type="dxa"/>
            <w:tcBorders>
              <w:top w:val="single" w:sz="4" w:space="0" w:color="999999"/>
              <w:left w:val="single" w:sz="4" w:space="0" w:color="C0C0C0"/>
              <w:bottom w:val="single" w:sz="4" w:space="0" w:color="999999"/>
              <w:right w:val="single" w:sz="4" w:space="0" w:color="auto"/>
            </w:tcBorders>
            <w:vAlign w:val="center"/>
            <w:hideMark/>
          </w:tcPr>
          <w:p w:rsidR="00E820E9" w:rsidRPr="00474AA7" w:rsidRDefault="00E820E9" w:rsidP="00E62F17">
            <w:pPr>
              <w:jc w:val="center"/>
              <w:rPr>
                <w:rFonts w:ascii="Arial" w:hAnsi="Arial" w:cs="Arial"/>
                <w:sz w:val="22"/>
                <w:szCs w:val="22"/>
              </w:rPr>
            </w:pPr>
            <w:r w:rsidRPr="00474AA7">
              <w:rPr>
                <w:rFonts w:ascii="Arial" w:hAnsi="Arial" w:cs="Arial"/>
                <w:sz w:val="22"/>
                <w:szCs w:val="22"/>
              </w:rPr>
              <w:t>Decrease of 0.02 %</w:t>
            </w:r>
          </w:p>
        </w:tc>
      </w:tr>
    </w:tbl>
    <w:p w:rsidR="00E820E9" w:rsidRPr="00786D28" w:rsidRDefault="00E820E9" w:rsidP="00E820E9">
      <w:pPr>
        <w:autoSpaceDE w:val="0"/>
        <w:autoSpaceDN w:val="0"/>
        <w:adjustRightInd w:val="0"/>
        <w:outlineLvl w:val="0"/>
        <w:rPr>
          <w:rFonts w:ascii="Arial" w:hAnsi="Arial" w:cs="Arial"/>
          <w:sz w:val="18"/>
          <w:szCs w:val="18"/>
        </w:rPr>
      </w:pPr>
    </w:p>
    <w:p w:rsidR="00E820E9" w:rsidRPr="00786D28" w:rsidRDefault="00E820E9" w:rsidP="00E820E9">
      <w:pPr>
        <w:autoSpaceDE w:val="0"/>
        <w:autoSpaceDN w:val="0"/>
        <w:adjustRightInd w:val="0"/>
        <w:outlineLvl w:val="0"/>
        <w:rPr>
          <w:rFonts w:ascii="Arial" w:hAnsi="Arial" w:cs="Arial"/>
          <w:sz w:val="18"/>
          <w:szCs w:val="18"/>
        </w:rPr>
      </w:pPr>
    </w:p>
    <w:p w:rsidR="00E820E9" w:rsidRPr="00786D28" w:rsidRDefault="00E820E9" w:rsidP="00E820E9">
      <w:pPr>
        <w:autoSpaceDE w:val="0"/>
        <w:autoSpaceDN w:val="0"/>
        <w:adjustRightInd w:val="0"/>
        <w:outlineLvl w:val="0"/>
        <w:rPr>
          <w:rFonts w:ascii="Arial" w:hAnsi="Arial" w:cs="Arial"/>
          <w:sz w:val="18"/>
          <w:szCs w:val="18"/>
        </w:rPr>
      </w:pPr>
    </w:p>
    <w:tbl>
      <w:tblPr>
        <w:tblpPr w:leftFromText="180" w:rightFromText="180" w:vertAnchor="text" w:horzAnchor="margin" w:tblpXSpec="center" w:tblpY="68"/>
        <w:tblW w:w="11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34"/>
        <w:gridCol w:w="2770"/>
        <w:gridCol w:w="2770"/>
        <w:gridCol w:w="2794"/>
      </w:tblGrid>
      <w:tr w:rsidR="00E820E9" w:rsidRPr="00786D28" w:rsidTr="00E62F17">
        <w:trPr>
          <w:trHeight w:val="659"/>
        </w:trPr>
        <w:tc>
          <w:tcPr>
            <w:tcW w:w="11568" w:type="dxa"/>
            <w:gridSpan w:val="4"/>
            <w:tcBorders>
              <w:top w:val="single" w:sz="4" w:space="0" w:color="auto"/>
              <w:left w:val="single" w:sz="4" w:space="0" w:color="auto"/>
              <w:bottom w:val="single" w:sz="4" w:space="0" w:color="auto"/>
              <w:right w:val="single" w:sz="4" w:space="0" w:color="auto"/>
            </w:tcBorders>
            <w:shd w:val="clear" w:color="auto" w:fill="336699"/>
            <w:vAlign w:val="center"/>
            <w:hideMark/>
          </w:tcPr>
          <w:p w:rsidR="00E820E9" w:rsidRPr="00786D28" w:rsidRDefault="00E820E9" w:rsidP="00E62F17">
            <w:pPr>
              <w:spacing w:after="120" w:line="120" w:lineRule="atLeast"/>
              <w:jc w:val="center"/>
              <w:rPr>
                <w:rFonts w:ascii="Arial" w:hAnsi="Arial" w:cs="Arial"/>
                <w:b/>
                <w:bCs/>
                <w:color w:val="FFFFFF"/>
                <w:sz w:val="18"/>
                <w:szCs w:val="18"/>
              </w:rPr>
            </w:pPr>
            <w:r w:rsidRPr="00786D28">
              <w:rPr>
                <w:rFonts w:ascii="Arial" w:hAnsi="Arial" w:cs="Arial"/>
                <w:b/>
                <w:bCs/>
                <w:color w:val="FFFFFF"/>
              </w:rPr>
              <w:t>SHARE CLASS CHANGES</w:t>
            </w:r>
            <w:r w:rsidRPr="00786D28">
              <w:rPr>
                <w:rFonts w:ascii="Arial" w:hAnsi="Arial" w:cs="Arial"/>
                <w:b/>
                <w:bCs/>
                <w:color w:val="FFFFFF"/>
                <w:sz w:val="18"/>
                <w:szCs w:val="18"/>
              </w:rPr>
              <w:t xml:space="preserve"> </w:t>
            </w:r>
            <w:r w:rsidRPr="00786D28">
              <w:rPr>
                <w:rFonts w:ascii="Arial" w:hAnsi="Arial" w:cs="Arial"/>
                <w:b/>
                <w:bCs/>
                <w:color w:val="FFFFFF"/>
                <w:sz w:val="18"/>
                <w:szCs w:val="18"/>
              </w:rPr>
              <w:br/>
            </w:r>
          </w:p>
        </w:tc>
      </w:tr>
      <w:tr w:rsidR="00E820E9" w:rsidRPr="00786D28" w:rsidTr="00E62F17">
        <w:trPr>
          <w:trHeight w:hRule="exact" w:val="539"/>
        </w:trPr>
        <w:tc>
          <w:tcPr>
            <w:tcW w:w="3234" w:type="dxa"/>
            <w:tcBorders>
              <w:top w:val="single" w:sz="4" w:space="0" w:color="auto"/>
              <w:left w:val="single" w:sz="4" w:space="0" w:color="auto"/>
              <w:bottom w:val="single" w:sz="4" w:space="0" w:color="auto"/>
              <w:right w:val="single" w:sz="4" w:space="0" w:color="auto"/>
            </w:tcBorders>
            <w:shd w:val="clear" w:color="auto" w:fill="D3E2F1"/>
            <w:vAlign w:val="center"/>
            <w:hideMark/>
          </w:tcPr>
          <w:p w:rsidR="00E820E9" w:rsidRPr="00786D28" w:rsidRDefault="00E820E9" w:rsidP="00E62F17">
            <w:pPr>
              <w:spacing w:after="120" w:line="120" w:lineRule="atLeast"/>
              <w:jc w:val="center"/>
              <w:rPr>
                <w:rFonts w:ascii="Arial" w:hAnsi="Arial" w:cs="Arial"/>
                <w:b/>
                <w:bCs/>
                <w:sz w:val="18"/>
                <w:szCs w:val="18"/>
              </w:rPr>
            </w:pPr>
            <w:r w:rsidRPr="00786D28">
              <w:rPr>
                <w:rFonts w:ascii="Arial" w:hAnsi="Arial" w:cs="Arial"/>
                <w:b/>
                <w:bCs/>
                <w:sz w:val="18"/>
                <w:szCs w:val="18"/>
              </w:rPr>
              <w:t>Current Fund</w:t>
            </w:r>
          </w:p>
        </w:tc>
        <w:tc>
          <w:tcPr>
            <w:tcW w:w="2770" w:type="dxa"/>
            <w:tcBorders>
              <w:top w:val="single" w:sz="4" w:space="0" w:color="auto"/>
              <w:left w:val="single" w:sz="4" w:space="0" w:color="auto"/>
              <w:bottom w:val="single" w:sz="4" w:space="0" w:color="auto"/>
              <w:right w:val="single" w:sz="4" w:space="0" w:color="auto"/>
            </w:tcBorders>
            <w:shd w:val="clear" w:color="auto" w:fill="D3E2F1"/>
            <w:vAlign w:val="center"/>
            <w:hideMark/>
          </w:tcPr>
          <w:p w:rsidR="00E820E9" w:rsidRPr="00786D28" w:rsidRDefault="00E820E9" w:rsidP="00E62F17">
            <w:pPr>
              <w:spacing w:after="120" w:line="120" w:lineRule="atLeast"/>
              <w:jc w:val="center"/>
              <w:rPr>
                <w:rFonts w:ascii="Arial" w:hAnsi="Arial" w:cs="Arial"/>
                <w:b/>
                <w:bCs/>
                <w:sz w:val="18"/>
                <w:szCs w:val="18"/>
              </w:rPr>
            </w:pPr>
            <w:r w:rsidRPr="00786D28">
              <w:rPr>
                <w:rFonts w:ascii="Arial" w:hAnsi="Arial" w:cs="Arial"/>
                <w:b/>
                <w:bCs/>
                <w:sz w:val="18"/>
                <w:szCs w:val="18"/>
              </w:rPr>
              <w:t>Current Share Class</w:t>
            </w:r>
          </w:p>
        </w:tc>
        <w:tc>
          <w:tcPr>
            <w:tcW w:w="2770" w:type="dxa"/>
            <w:tcBorders>
              <w:top w:val="single" w:sz="4" w:space="0" w:color="auto"/>
              <w:left w:val="single" w:sz="4" w:space="0" w:color="auto"/>
              <w:bottom w:val="single" w:sz="4" w:space="0" w:color="auto"/>
              <w:right w:val="single" w:sz="4" w:space="0" w:color="auto"/>
            </w:tcBorders>
            <w:shd w:val="clear" w:color="auto" w:fill="D3E2F1"/>
            <w:vAlign w:val="center"/>
            <w:hideMark/>
          </w:tcPr>
          <w:p w:rsidR="00E820E9" w:rsidRPr="00786D28" w:rsidRDefault="00E820E9" w:rsidP="00E62F17">
            <w:pPr>
              <w:spacing w:after="120" w:line="120" w:lineRule="atLeast"/>
              <w:jc w:val="center"/>
              <w:rPr>
                <w:rFonts w:ascii="Arial" w:hAnsi="Arial" w:cs="Arial"/>
                <w:b/>
                <w:bCs/>
                <w:sz w:val="18"/>
                <w:szCs w:val="18"/>
              </w:rPr>
            </w:pPr>
            <w:r w:rsidRPr="00786D28">
              <w:rPr>
                <w:rFonts w:ascii="Arial" w:hAnsi="Arial" w:cs="Arial"/>
                <w:b/>
                <w:bCs/>
                <w:sz w:val="18"/>
                <w:szCs w:val="18"/>
              </w:rPr>
              <w:t>New Share Class</w:t>
            </w:r>
          </w:p>
        </w:tc>
        <w:tc>
          <w:tcPr>
            <w:tcW w:w="2794" w:type="dxa"/>
            <w:tcBorders>
              <w:top w:val="single" w:sz="4" w:space="0" w:color="auto"/>
              <w:left w:val="single" w:sz="4" w:space="0" w:color="auto"/>
              <w:bottom w:val="single" w:sz="4" w:space="0" w:color="auto"/>
              <w:right w:val="single" w:sz="4" w:space="0" w:color="auto"/>
            </w:tcBorders>
            <w:shd w:val="clear" w:color="auto" w:fill="D3E2F1"/>
            <w:vAlign w:val="center"/>
            <w:hideMark/>
          </w:tcPr>
          <w:p w:rsidR="00E820E9" w:rsidRPr="00786D28" w:rsidRDefault="00E820E9" w:rsidP="00E62F17">
            <w:pPr>
              <w:spacing w:after="120" w:line="120" w:lineRule="atLeast"/>
              <w:jc w:val="center"/>
              <w:rPr>
                <w:rFonts w:ascii="Arial" w:hAnsi="Arial" w:cs="Arial"/>
                <w:b/>
                <w:bCs/>
                <w:sz w:val="18"/>
                <w:szCs w:val="18"/>
              </w:rPr>
            </w:pPr>
            <w:r w:rsidRPr="00786D28">
              <w:rPr>
                <w:rFonts w:ascii="Arial" w:hAnsi="Arial" w:cs="Arial"/>
                <w:b/>
                <w:bCs/>
                <w:sz w:val="18"/>
                <w:szCs w:val="18"/>
              </w:rPr>
              <w:t>Impact To Expense Ratio</w:t>
            </w:r>
            <w:r w:rsidRPr="00786D28">
              <w:rPr>
                <w:rFonts w:ascii="Arial" w:hAnsi="Arial" w:cs="Arial"/>
                <w:b/>
                <w:bCs/>
                <w:sz w:val="18"/>
                <w:szCs w:val="18"/>
              </w:rPr>
              <w:br/>
            </w:r>
            <w:r w:rsidRPr="00786D28">
              <w:rPr>
                <w:rFonts w:ascii="Arial" w:hAnsi="Arial" w:cs="Arial"/>
                <w:sz w:val="16"/>
                <w:szCs w:val="16"/>
              </w:rPr>
              <w:t>(as of 06/30/16)</w:t>
            </w:r>
          </w:p>
        </w:tc>
      </w:tr>
      <w:tr w:rsidR="00E820E9" w:rsidRPr="00786D28" w:rsidTr="00E62F17">
        <w:trPr>
          <w:trHeight w:hRule="exact" w:val="660"/>
        </w:trPr>
        <w:tc>
          <w:tcPr>
            <w:tcW w:w="3234" w:type="dxa"/>
            <w:tcBorders>
              <w:top w:val="single" w:sz="4" w:space="0" w:color="999999"/>
              <w:left w:val="single" w:sz="4" w:space="0" w:color="auto"/>
              <w:bottom w:val="single" w:sz="4" w:space="0" w:color="999999"/>
              <w:right w:val="single" w:sz="4" w:space="0" w:color="999999"/>
            </w:tcBorders>
            <w:vAlign w:val="center"/>
            <w:hideMark/>
          </w:tcPr>
          <w:p w:rsidR="00E820E9" w:rsidRPr="00474AA7" w:rsidRDefault="00E820E9" w:rsidP="00E62F17">
            <w:pPr>
              <w:tabs>
                <w:tab w:val="left" w:pos="3060"/>
                <w:tab w:val="left" w:pos="5580"/>
              </w:tabs>
              <w:autoSpaceDE w:val="0"/>
              <w:autoSpaceDN w:val="0"/>
              <w:adjustRightInd w:val="0"/>
              <w:ind w:right="180"/>
              <w:jc w:val="center"/>
              <w:rPr>
                <w:rFonts w:ascii="Arial" w:hAnsi="Arial" w:cs="Arial"/>
                <w:color w:val="000000"/>
                <w:sz w:val="22"/>
                <w:szCs w:val="18"/>
              </w:rPr>
            </w:pPr>
            <w:r w:rsidRPr="00474AA7">
              <w:rPr>
                <w:rFonts w:ascii="Arial" w:hAnsi="Arial" w:cs="Arial"/>
                <w:sz w:val="22"/>
              </w:rPr>
              <w:t>American Balanced Fund</w:t>
            </w:r>
          </w:p>
          <w:p w:rsidR="00E820E9" w:rsidRPr="00474AA7" w:rsidRDefault="00E820E9" w:rsidP="00E62F17">
            <w:pPr>
              <w:jc w:val="center"/>
              <w:rPr>
                <w:rFonts w:ascii="Arial" w:hAnsi="Arial" w:cs="Arial"/>
                <w:sz w:val="22"/>
              </w:rPr>
            </w:pPr>
          </w:p>
        </w:tc>
        <w:tc>
          <w:tcPr>
            <w:tcW w:w="2770" w:type="dxa"/>
            <w:tcBorders>
              <w:top w:val="single" w:sz="4" w:space="0" w:color="999999"/>
              <w:left w:val="single" w:sz="4" w:space="0" w:color="999999"/>
              <w:bottom w:val="single" w:sz="4" w:space="0" w:color="999999"/>
              <w:right w:val="single" w:sz="4" w:space="0" w:color="999999"/>
            </w:tcBorders>
            <w:vAlign w:val="center"/>
            <w:hideMark/>
          </w:tcPr>
          <w:p w:rsidR="00E820E9" w:rsidRPr="00474AA7" w:rsidRDefault="00E820E9" w:rsidP="00E62F17">
            <w:pPr>
              <w:autoSpaceDE w:val="0"/>
              <w:autoSpaceDN w:val="0"/>
              <w:adjustRightInd w:val="0"/>
              <w:jc w:val="center"/>
              <w:rPr>
                <w:rFonts w:ascii="Arial" w:hAnsi="Arial" w:cs="Arial"/>
                <w:color w:val="000000"/>
                <w:sz w:val="22"/>
              </w:rPr>
            </w:pPr>
          </w:p>
          <w:p w:rsidR="00E820E9" w:rsidRPr="00474AA7" w:rsidRDefault="00E820E9" w:rsidP="00E62F17">
            <w:pPr>
              <w:autoSpaceDE w:val="0"/>
              <w:autoSpaceDN w:val="0"/>
              <w:adjustRightInd w:val="0"/>
              <w:jc w:val="center"/>
              <w:rPr>
                <w:rFonts w:ascii="Arial" w:hAnsi="Arial" w:cs="Arial"/>
                <w:color w:val="000000"/>
                <w:sz w:val="22"/>
              </w:rPr>
            </w:pPr>
            <w:r w:rsidRPr="00474AA7">
              <w:rPr>
                <w:rFonts w:ascii="Arial" w:hAnsi="Arial" w:cs="Arial"/>
                <w:color w:val="000000"/>
                <w:sz w:val="22"/>
              </w:rPr>
              <w:t>R5</w:t>
            </w:r>
          </w:p>
        </w:tc>
        <w:tc>
          <w:tcPr>
            <w:tcW w:w="2770" w:type="dxa"/>
            <w:tcBorders>
              <w:top w:val="single" w:sz="4" w:space="0" w:color="999999"/>
              <w:left w:val="single" w:sz="4" w:space="0" w:color="999999"/>
              <w:bottom w:val="single" w:sz="4" w:space="0" w:color="999999"/>
              <w:right w:val="single" w:sz="4" w:space="0" w:color="999999"/>
            </w:tcBorders>
            <w:vAlign w:val="center"/>
            <w:hideMark/>
          </w:tcPr>
          <w:p w:rsidR="00E820E9" w:rsidRPr="00474AA7" w:rsidRDefault="00E820E9" w:rsidP="00E62F17">
            <w:pPr>
              <w:jc w:val="center"/>
              <w:rPr>
                <w:rFonts w:ascii="Arial" w:hAnsi="Arial" w:cs="Arial"/>
                <w:sz w:val="22"/>
              </w:rPr>
            </w:pPr>
          </w:p>
          <w:p w:rsidR="00E820E9" w:rsidRPr="00474AA7" w:rsidRDefault="00E820E9" w:rsidP="00E62F17">
            <w:pPr>
              <w:jc w:val="center"/>
              <w:rPr>
                <w:rFonts w:ascii="Arial" w:hAnsi="Arial" w:cs="Arial"/>
                <w:sz w:val="22"/>
              </w:rPr>
            </w:pPr>
            <w:r w:rsidRPr="00474AA7">
              <w:rPr>
                <w:rFonts w:ascii="Arial" w:hAnsi="Arial" w:cs="Arial"/>
                <w:sz w:val="22"/>
              </w:rPr>
              <w:t>R4</w:t>
            </w:r>
          </w:p>
        </w:tc>
        <w:tc>
          <w:tcPr>
            <w:tcW w:w="2794" w:type="dxa"/>
            <w:tcBorders>
              <w:top w:val="single" w:sz="4" w:space="0" w:color="999999"/>
              <w:left w:val="single" w:sz="4" w:space="0" w:color="999999"/>
              <w:bottom w:val="single" w:sz="4" w:space="0" w:color="999999"/>
              <w:right w:val="single" w:sz="4" w:space="0" w:color="auto"/>
            </w:tcBorders>
            <w:vAlign w:val="center"/>
            <w:hideMark/>
          </w:tcPr>
          <w:p w:rsidR="00E820E9" w:rsidRPr="00474AA7" w:rsidRDefault="00E820E9" w:rsidP="00E62F17">
            <w:pPr>
              <w:jc w:val="center"/>
              <w:rPr>
                <w:rFonts w:ascii="Arial" w:hAnsi="Arial" w:cs="Arial"/>
                <w:sz w:val="22"/>
              </w:rPr>
            </w:pPr>
          </w:p>
          <w:p w:rsidR="00E820E9" w:rsidRPr="00474AA7" w:rsidRDefault="00E820E9" w:rsidP="00E62F17">
            <w:pPr>
              <w:jc w:val="center"/>
              <w:rPr>
                <w:rFonts w:ascii="Arial" w:hAnsi="Arial" w:cs="Arial"/>
                <w:sz w:val="22"/>
              </w:rPr>
            </w:pPr>
            <w:r w:rsidRPr="00474AA7">
              <w:rPr>
                <w:rFonts w:ascii="Arial" w:hAnsi="Arial" w:cs="Arial"/>
                <w:sz w:val="22"/>
              </w:rPr>
              <w:t>Decrease of 0.01%</w:t>
            </w:r>
          </w:p>
        </w:tc>
      </w:tr>
      <w:tr w:rsidR="00E820E9" w:rsidRPr="00786D28" w:rsidTr="00E62F17">
        <w:trPr>
          <w:trHeight w:hRule="exact" w:val="660"/>
        </w:trPr>
        <w:tc>
          <w:tcPr>
            <w:tcW w:w="3234" w:type="dxa"/>
            <w:tcBorders>
              <w:top w:val="single" w:sz="4" w:space="0" w:color="999999"/>
              <w:left w:val="single" w:sz="4" w:space="0" w:color="auto"/>
              <w:bottom w:val="single" w:sz="4" w:space="0" w:color="999999"/>
              <w:right w:val="single" w:sz="4" w:space="0" w:color="999999"/>
            </w:tcBorders>
            <w:vAlign w:val="center"/>
          </w:tcPr>
          <w:p w:rsidR="00E820E9" w:rsidRPr="00474AA7" w:rsidRDefault="00E820E9" w:rsidP="00E62F17">
            <w:pPr>
              <w:jc w:val="center"/>
              <w:rPr>
                <w:rFonts w:ascii="Arial" w:hAnsi="Arial" w:cs="Arial"/>
                <w:sz w:val="22"/>
              </w:rPr>
            </w:pPr>
            <w:r w:rsidRPr="00474AA7">
              <w:rPr>
                <w:rFonts w:ascii="Arial" w:hAnsi="Arial" w:cs="Arial"/>
                <w:sz w:val="22"/>
              </w:rPr>
              <w:t>The Investment Company of America</w:t>
            </w:r>
          </w:p>
        </w:tc>
        <w:tc>
          <w:tcPr>
            <w:tcW w:w="2770" w:type="dxa"/>
            <w:tcBorders>
              <w:top w:val="single" w:sz="4" w:space="0" w:color="999999"/>
              <w:left w:val="single" w:sz="4" w:space="0" w:color="999999"/>
              <w:bottom w:val="single" w:sz="4" w:space="0" w:color="999999"/>
              <w:right w:val="single" w:sz="4" w:space="0" w:color="999999"/>
            </w:tcBorders>
            <w:vAlign w:val="center"/>
          </w:tcPr>
          <w:p w:rsidR="00E820E9" w:rsidRPr="00474AA7" w:rsidRDefault="00E820E9" w:rsidP="00E62F17">
            <w:pPr>
              <w:autoSpaceDE w:val="0"/>
              <w:autoSpaceDN w:val="0"/>
              <w:adjustRightInd w:val="0"/>
              <w:jc w:val="center"/>
              <w:rPr>
                <w:rFonts w:ascii="Arial" w:hAnsi="Arial" w:cs="Arial"/>
                <w:color w:val="000000"/>
                <w:sz w:val="22"/>
              </w:rPr>
            </w:pPr>
            <w:r w:rsidRPr="00474AA7">
              <w:rPr>
                <w:rFonts w:ascii="Arial" w:hAnsi="Arial" w:cs="Arial"/>
                <w:color w:val="000000"/>
                <w:sz w:val="22"/>
              </w:rPr>
              <w:t>R5</w:t>
            </w:r>
          </w:p>
        </w:tc>
        <w:tc>
          <w:tcPr>
            <w:tcW w:w="2770" w:type="dxa"/>
            <w:tcBorders>
              <w:top w:val="single" w:sz="4" w:space="0" w:color="999999"/>
              <w:left w:val="single" w:sz="4" w:space="0" w:color="999999"/>
              <w:bottom w:val="single" w:sz="4" w:space="0" w:color="999999"/>
              <w:right w:val="single" w:sz="4" w:space="0" w:color="999999"/>
            </w:tcBorders>
            <w:vAlign w:val="center"/>
          </w:tcPr>
          <w:p w:rsidR="00E820E9" w:rsidRPr="00474AA7" w:rsidRDefault="00E820E9" w:rsidP="00E62F17">
            <w:pPr>
              <w:jc w:val="center"/>
              <w:rPr>
                <w:rFonts w:ascii="Arial" w:hAnsi="Arial" w:cs="Arial"/>
                <w:sz w:val="22"/>
              </w:rPr>
            </w:pPr>
            <w:r w:rsidRPr="00474AA7">
              <w:rPr>
                <w:rFonts w:ascii="Arial" w:hAnsi="Arial" w:cs="Arial"/>
                <w:sz w:val="22"/>
              </w:rPr>
              <w:t>R4</w:t>
            </w:r>
          </w:p>
        </w:tc>
        <w:tc>
          <w:tcPr>
            <w:tcW w:w="2794" w:type="dxa"/>
            <w:tcBorders>
              <w:top w:val="single" w:sz="4" w:space="0" w:color="999999"/>
              <w:left w:val="single" w:sz="4" w:space="0" w:color="999999"/>
              <w:bottom w:val="single" w:sz="4" w:space="0" w:color="999999"/>
              <w:right w:val="single" w:sz="4" w:space="0" w:color="auto"/>
            </w:tcBorders>
            <w:vAlign w:val="center"/>
          </w:tcPr>
          <w:p w:rsidR="00E820E9" w:rsidRPr="00474AA7" w:rsidRDefault="00E820E9" w:rsidP="00E62F17">
            <w:pPr>
              <w:jc w:val="center"/>
              <w:rPr>
                <w:rFonts w:ascii="Arial" w:hAnsi="Arial" w:cs="Arial"/>
                <w:sz w:val="22"/>
              </w:rPr>
            </w:pPr>
            <w:r w:rsidRPr="00474AA7">
              <w:rPr>
                <w:rFonts w:ascii="Arial" w:hAnsi="Arial" w:cs="Arial"/>
                <w:sz w:val="22"/>
              </w:rPr>
              <w:t>Decrease of 0.01%</w:t>
            </w:r>
          </w:p>
        </w:tc>
      </w:tr>
      <w:tr w:rsidR="00E820E9" w:rsidRPr="00786D28" w:rsidTr="00E62F17">
        <w:trPr>
          <w:trHeight w:hRule="exact" w:val="660"/>
        </w:trPr>
        <w:tc>
          <w:tcPr>
            <w:tcW w:w="3234" w:type="dxa"/>
            <w:tcBorders>
              <w:top w:val="single" w:sz="4" w:space="0" w:color="999999"/>
              <w:left w:val="single" w:sz="4" w:space="0" w:color="auto"/>
              <w:bottom w:val="single" w:sz="4" w:space="0" w:color="999999"/>
              <w:right w:val="single" w:sz="4" w:space="0" w:color="999999"/>
            </w:tcBorders>
            <w:vAlign w:val="center"/>
          </w:tcPr>
          <w:p w:rsidR="00E820E9" w:rsidRPr="00474AA7" w:rsidRDefault="00E820E9" w:rsidP="00E62F17">
            <w:pPr>
              <w:jc w:val="center"/>
              <w:rPr>
                <w:rFonts w:ascii="Arial" w:hAnsi="Arial" w:cs="Arial"/>
                <w:sz w:val="22"/>
              </w:rPr>
            </w:pPr>
            <w:r w:rsidRPr="00474AA7">
              <w:rPr>
                <w:rFonts w:ascii="Arial" w:hAnsi="Arial" w:cs="Arial"/>
                <w:sz w:val="22"/>
              </w:rPr>
              <w:t xml:space="preserve">Legg Mason </w:t>
            </w:r>
            <w:proofErr w:type="spellStart"/>
            <w:r w:rsidRPr="00474AA7">
              <w:rPr>
                <w:rFonts w:ascii="Arial" w:hAnsi="Arial" w:cs="Arial"/>
                <w:sz w:val="22"/>
              </w:rPr>
              <w:t>ClearBridge</w:t>
            </w:r>
            <w:proofErr w:type="spellEnd"/>
            <w:r w:rsidRPr="00474AA7">
              <w:rPr>
                <w:rFonts w:ascii="Arial" w:hAnsi="Arial" w:cs="Arial"/>
                <w:sz w:val="22"/>
              </w:rPr>
              <w:t xml:space="preserve"> Aggressive Growth Fund</w:t>
            </w:r>
          </w:p>
        </w:tc>
        <w:tc>
          <w:tcPr>
            <w:tcW w:w="2770" w:type="dxa"/>
            <w:tcBorders>
              <w:top w:val="single" w:sz="4" w:space="0" w:color="999999"/>
              <w:left w:val="single" w:sz="4" w:space="0" w:color="999999"/>
              <w:bottom w:val="single" w:sz="4" w:space="0" w:color="999999"/>
              <w:right w:val="single" w:sz="4" w:space="0" w:color="999999"/>
            </w:tcBorders>
            <w:vAlign w:val="center"/>
          </w:tcPr>
          <w:p w:rsidR="00E820E9" w:rsidRPr="00474AA7" w:rsidRDefault="00E820E9" w:rsidP="00E62F17">
            <w:pPr>
              <w:autoSpaceDE w:val="0"/>
              <w:autoSpaceDN w:val="0"/>
              <w:adjustRightInd w:val="0"/>
              <w:jc w:val="center"/>
              <w:rPr>
                <w:rFonts w:ascii="Arial" w:hAnsi="Arial" w:cs="Arial"/>
                <w:color w:val="000000"/>
                <w:sz w:val="22"/>
              </w:rPr>
            </w:pPr>
            <w:r w:rsidRPr="00474AA7">
              <w:rPr>
                <w:rFonts w:ascii="Arial" w:hAnsi="Arial" w:cs="Arial"/>
                <w:color w:val="000000"/>
                <w:sz w:val="22"/>
              </w:rPr>
              <w:t>I</w:t>
            </w:r>
          </w:p>
        </w:tc>
        <w:tc>
          <w:tcPr>
            <w:tcW w:w="2770" w:type="dxa"/>
            <w:tcBorders>
              <w:top w:val="single" w:sz="4" w:space="0" w:color="999999"/>
              <w:left w:val="single" w:sz="4" w:space="0" w:color="999999"/>
              <w:bottom w:val="single" w:sz="4" w:space="0" w:color="999999"/>
              <w:right w:val="single" w:sz="4" w:space="0" w:color="999999"/>
            </w:tcBorders>
            <w:vAlign w:val="center"/>
          </w:tcPr>
          <w:p w:rsidR="00E820E9" w:rsidRPr="00474AA7" w:rsidRDefault="00E820E9" w:rsidP="00E62F17">
            <w:pPr>
              <w:jc w:val="center"/>
              <w:rPr>
                <w:rFonts w:ascii="Arial" w:hAnsi="Arial" w:cs="Arial"/>
                <w:sz w:val="22"/>
              </w:rPr>
            </w:pPr>
            <w:r w:rsidRPr="00474AA7">
              <w:rPr>
                <w:rFonts w:ascii="Arial" w:hAnsi="Arial" w:cs="Arial"/>
                <w:sz w:val="22"/>
              </w:rPr>
              <w:t>A</w:t>
            </w:r>
          </w:p>
        </w:tc>
        <w:tc>
          <w:tcPr>
            <w:tcW w:w="2794" w:type="dxa"/>
            <w:tcBorders>
              <w:top w:val="single" w:sz="4" w:space="0" w:color="999999"/>
              <w:left w:val="single" w:sz="4" w:space="0" w:color="999999"/>
              <w:bottom w:val="single" w:sz="4" w:space="0" w:color="999999"/>
              <w:right w:val="single" w:sz="4" w:space="0" w:color="auto"/>
            </w:tcBorders>
            <w:vAlign w:val="center"/>
          </w:tcPr>
          <w:p w:rsidR="00E820E9" w:rsidRPr="00474AA7" w:rsidRDefault="00E820E9" w:rsidP="00E62F17">
            <w:pPr>
              <w:jc w:val="center"/>
              <w:rPr>
                <w:rFonts w:ascii="Arial" w:hAnsi="Arial" w:cs="Arial"/>
                <w:sz w:val="22"/>
              </w:rPr>
            </w:pPr>
            <w:r w:rsidRPr="00474AA7">
              <w:rPr>
                <w:rFonts w:ascii="Arial" w:hAnsi="Arial" w:cs="Arial"/>
                <w:sz w:val="22"/>
              </w:rPr>
              <w:t>Decrease of 0.01%</w:t>
            </w:r>
          </w:p>
        </w:tc>
      </w:tr>
    </w:tbl>
    <w:p w:rsidR="00E820E9" w:rsidRPr="00786D28" w:rsidRDefault="00E820E9" w:rsidP="00E820E9">
      <w:pPr>
        <w:autoSpaceDE w:val="0"/>
        <w:autoSpaceDN w:val="0"/>
        <w:adjustRightInd w:val="0"/>
        <w:outlineLvl w:val="0"/>
        <w:rPr>
          <w:rFonts w:ascii="Arial" w:hAnsi="Arial" w:cs="Arial"/>
          <w:sz w:val="18"/>
          <w:szCs w:val="18"/>
        </w:rPr>
      </w:pPr>
    </w:p>
    <w:p w:rsidR="00E820E9" w:rsidRPr="00786D28" w:rsidRDefault="00E820E9" w:rsidP="00E820E9">
      <w:pPr>
        <w:autoSpaceDE w:val="0"/>
        <w:autoSpaceDN w:val="0"/>
        <w:adjustRightInd w:val="0"/>
        <w:outlineLvl w:val="0"/>
        <w:rPr>
          <w:rFonts w:ascii="Arial" w:hAnsi="Arial" w:cs="Arial"/>
          <w:sz w:val="18"/>
          <w:szCs w:val="18"/>
        </w:rPr>
      </w:pPr>
    </w:p>
    <w:tbl>
      <w:tblPr>
        <w:tblpPr w:leftFromText="180" w:rightFromText="180" w:vertAnchor="text" w:horzAnchor="margin" w:tblpXSpec="center" w:tblpY="172"/>
        <w:tblW w:w="11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28"/>
        <w:gridCol w:w="2013"/>
        <w:gridCol w:w="2746"/>
        <w:gridCol w:w="2746"/>
      </w:tblGrid>
      <w:tr w:rsidR="00E820E9" w:rsidRPr="00786D28" w:rsidTr="00E62F17">
        <w:trPr>
          <w:trHeight w:val="843"/>
        </w:trPr>
        <w:tc>
          <w:tcPr>
            <w:tcW w:w="11532" w:type="dxa"/>
            <w:gridSpan w:val="4"/>
            <w:tcBorders>
              <w:top w:val="single" w:sz="4" w:space="0" w:color="auto"/>
              <w:left w:val="single" w:sz="4" w:space="0" w:color="auto"/>
              <w:bottom w:val="single" w:sz="4" w:space="0" w:color="auto"/>
              <w:right w:val="single" w:sz="4" w:space="0" w:color="auto"/>
            </w:tcBorders>
            <w:shd w:val="clear" w:color="auto" w:fill="336699"/>
            <w:vAlign w:val="center"/>
            <w:hideMark/>
          </w:tcPr>
          <w:p w:rsidR="00E820E9" w:rsidRPr="00786D28" w:rsidRDefault="00E820E9" w:rsidP="00E62F17">
            <w:pPr>
              <w:spacing w:after="120" w:line="120" w:lineRule="atLeast"/>
              <w:jc w:val="center"/>
              <w:rPr>
                <w:rFonts w:ascii="Arial" w:hAnsi="Arial" w:cs="Arial"/>
                <w:b/>
                <w:bCs/>
                <w:color w:val="FFFFFF"/>
                <w:sz w:val="18"/>
                <w:szCs w:val="18"/>
              </w:rPr>
            </w:pPr>
            <w:r w:rsidRPr="00786D28">
              <w:rPr>
                <w:rFonts w:ascii="Arial" w:hAnsi="Arial" w:cs="Arial"/>
                <w:b/>
                <w:bCs/>
                <w:color w:val="FFFFFF"/>
              </w:rPr>
              <w:t>MANAGER NAME CHANGES</w:t>
            </w:r>
            <w:r w:rsidRPr="00786D28">
              <w:rPr>
                <w:rFonts w:ascii="Arial" w:hAnsi="Arial" w:cs="Arial"/>
                <w:b/>
                <w:bCs/>
                <w:color w:val="FFFFFF"/>
                <w:sz w:val="18"/>
                <w:szCs w:val="18"/>
              </w:rPr>
              <w:t xml:space="preserve"> </w:t>
            </w:r>
            <w:r w:rsidRPr="00786D28">
              <w:rPr>
                <w:rFonts w:ascii="Arial" w:hAnsi="Arial" w:cs="Arial"/>
                <w:b/>
                <w:bCs/>
                <w:color w:val="FFFFFF"/>
                <w:sz w:val="18"/>
                <w:szCs w:val="18"/>
              </w:rPr>
              <w:br/>
            </w:r>
          </w:p>
        </w:tc>
      </w:tr>
      <w:tr w:rsidR="00E820E9" w:rsidRPr="00786D28" w:rsidTr="00E62F17">
        <w:trPr>
          <w:trHeight w:hRule="exact" w:val="434"/>
        </w:trPr>
        <w:tc>
          <w:tcPr>
            <w:tcW w:w="4028" w:type="dxa"/>
            <w:tcBorders>
              <w:top w:val="single" w:sz="4" w:space="0" w:color="auto"/>
              <w:left w:val="single" w:sz="4" w:space="0" w:color="auto"/>
              <w:bottom w:val="single" w:sz="4" w:space="0" w:color="auto"/>
              <w:right w:val="single" w:sz="4" w:space="0" w:color="auto"/>
            </w:tcBorders>
            <w:shd w:val="clear" w:color="auto" w:fill="D3E2F1"/>
            <w:vAlign w:val="center"/>
            <w:hideMark/>
          </w:tcPr>
          <w:p w:rsidR="00E820E9" w:rsidRPr="00786D28" w:rsidRDefault="00E820E9" w:rsidP="00E62F17">
            <w:pPr>
              <w:spacing w:after="120" w:line="120" w:lineRule="atLeast"/>
              <w:jc w:val="center"/>
              <w:rPr>
                <w:rFonts w:ascii="Arial" w:hAnsi="Arial" w:cs="Arial"/>
                <w:b/>
                <w:bCs/>
                <w:sz w:val="18"/>
                <w:szCs w:val="18"/>
              </w:rPr>
            </w:pPr>
            <w:r w:rsidRPr="00786D28">
              <w:rPr>
                <w:rFonts w:ascii="Arial" w:hAnsi="Arial" w:cs="Arial"/>
                <w:b/>
                <w:bCs/>
                <w:sz w:val="18"/>
                <w:szCs w:val="18"/>
              </w:rPr>
              <w:t>Fund</w:t>
            </w:r>
          </w:p>
        </w:tc>
        <w:tc>
          <w:tcPr>
            <w:tcW w:w="2013" w:type="dxa"/>
            <w:tcBorders>
              <w:top w:val="single" w:sz="4" w:space="0" w:color="auto"/>
              <w:left w:val="single" w:sz="4" w:space="0" w:color="auto"/>
              <w:bottom w:val="single" w:sz="4" w:space="0" w:color="auto"/>
              <w:right w:val="single" w:sz="4" w:space="0" w:color="auto"/>
            </w:tcBorders>
            <w:shd w:val="clear" w:color="auto" w:fill="D3E2F1"/>
            <w:vAlign w:val="center"/>
            <w:hideMark/>
          </w:tcPr>
          <w:p w:rsidR="00E820E9" w:rsidRPr="00786D28" w:rsidRDefault="00E820E9" w:rsidP="00E62F17">
            <w:pPr>
              <w:spacing w:after="120" w:line="120" w:lineRule="atLeast"/>
              <w:jc w:val="center"/>
              <w:rPr>
                <w:rFonts w:ascii="Arial" w:hAnsi="Arial" w:cs="Arial"/>
                <w:b/>
                <w:bCs/>
                <w:sz w:val="18"/>
                <w:szCs w:val="18"/>
              </w:rPr>
            </w:pPr>
            <w:r w:rsidRPr="00786D28">
              <w:rPr>
                <w:rFonts w:ascii="Arial" w:hAnsi="Arial" w:cs="Arial"/>
                <w:b/>
                <w:bCs/>
                <w:sz w:val="18"/>
                <w:szCs w:val="18"/>
              </w:rPr>
              <w:t>Type of Change</w:t>
            </w:r>
          </w:p>
        </w:tc>
        <w:tc>
          <w:tcPr>
            <w:tcW w:w="2746" w:type="dxa"/>
            <w:tcBorders>
              <w:top w:val="single" w:sz="4" w:space="0" w:color="auto"/>
              <w:left w:val="single" w:sz="4" w:space="0" w:color="auto"/>
              <w:bottom w:val="single" w:sz="4" w:space="0" w:color="auto"/>
              <w:right w:val="single" w:sz="4" w:space="0" w:color="auto"/>
            </w:tcBorders>
            <w:shd w:val="clear" w:color="auto" w:fill="D3E2F1"/>
            <w:vAlign w:val="center"/>
            <w:hideMark/>
          </w:tcPr>
          <w:p w:rsidR="00E820E9" w:rsidRPr="00786D28" w:rsidRDefault="00E820E9" w:rsidP="00E62F17">
            <w:pPr>
              <w:spacing w:after="120" w:line="120" w:lineRule="atLeast"/>
              <w:jc w:val="center"/>
              <w:rPr>
                <w:rFonts w:ascii="Arial" w:hAnsi="Arial" w:cs="Arial"/>
                <w:b/>
                <w:bCs/>
                <w:sz w:val="18"/>
                <w:szCs w:val="18"/>
              </w:rPr>
            </w:pPr>
            <w:r w:rsidRPr="00786D28">
              <w:rPr>
                <w:rFonts w:ascii="Arial" w:hAnsi="Arial" w:cs="Arial"/>
                <w:b/>
                <w:bCs/>
                <w:sz w:val="18"/>
                <w:szCs w:val="18"/>
              </w:rPr>
              <w:t>Current</w:t>
            </w:r>
          </w:p>
        </w:tc>
        <w:tc>
          <w:tcPr>
            <w:tcW w:w="2746" w:type="dxa"/>
            <w:tcBorders>
              <w:top w:val="single" w:sz="4" w:space="0" w:color="auto"/>
              <w:left w:val="single" w:sz="4" w:space="0" w:color="auto"/>
              <w:bottom w:val="single" w:sz="4" w:space="0" w:color="auto"/>
              <w:right w:val="single" w:sz="4" w:space="0" w:color="auto"/>
            </w:tcBorders>
            <w:shd w:val="clear" w:color="auto" w:fill="D3E2F1"/>
            <w:vAlign w:val="center"/>
            <w:hideMark/>
          </w:tcPr>
          <w:p w:rsidR="00E820E9" w:rsidRPr="00786D28" w:rsidRDefault="00E820E9" w:rsidP="00E62F17">
            <w:pPr>
              <w:spacing w:after="120" w:line="120" w:lineRule="atLeast"/>
              <w:jc w:val="center"/>
              <w:rPr>
                <w:rFonts w:ascii="Arial" w:hAnsi="Arial" w:cs="Arial"/>
                <w:b/>
                <w:bCs/>
                <w:sz w:val="18"/>
                <w:szCs w:val="18"/>
              </w:rPr>
            </w:pPr>
            <w:r w:rsidRPr="00786D28">
              <w:rPr>
                <w:rFonts w:ascii="Arial" w:hAnsi="Arial" w:cs="Arial"/>
                <w:b/>
                <w:bCs/>
                <w:sz w:val="18"/>
                <w:szCs w:val="18"/>
              </w:rPr>
              <w:t>New</w:t>
            </w:r>
          </w:p>
        </w:tc>
      </w:tr>
      <w:tr w:rsidR="00E820E9" w:rsidRPr="00786D28" w:rsidTr="00E62F17">
        <w:trPr>
          <w:trHeight w:hRule="exact" w:val="973"/>
        </w:trPr>
        <w:tc>
          <w:tcPr>
            <w:tcW w:w="4028" w:type="dxa"/>
            <w:tcBorders>
              <w:top w:val="single" w:sz="4" w:space="0" w:color="auto"/>
              <w:left w:val="single" w:sz="4" w:space="0" w:color="auto"/>
              <w:bottom w:val="single" w:sz="4" w:space="0" w:color="auto"/>
              <w:right w:val="single" w:sz="4" w:space="0" w:color="999999"/>
            </w:tcBorders>
            <w:shd w:val="clear" w:color="auto" w:fill="auto"/>
            <w:vAlign w:val="center"/>
          </w:tcPr>
          <w:p w:rsidR="00E820E9" w:rsidRPr="00474AA7" w:rsidRDefault="00E820E9" w:rsidP="00E62F17">
            <w:pPr>
              <w:jc w:val="center"/>
              <w:rPr>
                <w:rFonts w:ascii="Arial" w:hAnsi="Arial" w:cs="Arial"/>
                <w:bCs/>
                <w:sz w:val="22"/>
                <w:szCs w:val="18"/>
              </w:rPr>
            </w:pPr>
            <w:r w:rsidRPr="00474AA7">
              <w:rPr>
                <w:rFonts w:ascii="Arial" w:hAnsi="Arial" w:cs="Arial"/>
                <w:sz w:val="22"/>
                <w:szCs w:val="18"/>
              </w:rPr>
              <w:t>U.S. Equity Fund</w:t>
            </w:r>
          </w:p>
        </w:tc>
        <w:tc>
          <w:tcPr>
            <w:tcW w:w="2013" w:type="dxa"/>
            <w:tcBorders>
              <w:top w:val="single" w:sz="4" w:space="0" w:color="auto"/>
              <w:left w:val="single" w:sz="4" w:space="0" w:color="999999"/>
              <w:bottom w:val="single" w:sz="4" w:space="0" w:color="auto"/>
              <w:right w:val="single" w:sz="4" w:space="0" w:color="999999"/>
            </w:tcBorders>
            <w:shd w:val="clear" w:color="auto" w:fill="auto"/>
            <w:vAlign w:val="center"/>
            <w:hideMark/>
          </w:tcPr>
          <w:p w:rsidR="00E820E9" w:rsidRPr="00474AA7" w:rsidRDefault="00E820E9" w:rsidP="00E62F17">
            <w:pPr>
              <w:autoSpaceDE w:val="0"/>
              <w:autoSpaceDN w:val="0"/>
              <w:adjustRightInd w:val="0"/>
              <w:jc w:val="center"/>
              <w:rPr>
                <w:rFonts w:ascii="Arial" w:hAnsi="Arial" w:cs="Arial"/>
                <w:color w:val="000000"/>
                <w:sz w:val="22"/>
                <w:szCs w:val="18"/>
              </w:rPr>
            </w:pPr>
            <w:r w:rsidRPr="00474AA7">
              <w:rPr>
                <w:rFonts w:ascii="Arial" w:hAnsi="Arial" w:cs="Arial"/>
                <w:sz w:val="22"/>
                <w:szCs w:val="18"/>
              </w:rPr>
              <w:t>Manager</w:t>
            </w:r>
          </w:p>
        </w:tc>
        <w:tc>
          <w:tcPr>
            <w:tcW w:w="2746" w:type="dxa"/>
            <w:tcBorders>
              <w:top w:val="single" w:sz="4" w:space="0" w:color="auto"/>
              <w:left w:val="single" w:sz="4" w:space="0" w:color="999999"/>
              <w:bottom w:val="single" w:sz="4" w:space="0" w:color="auto"/>
              <w:right w:val="single" w:sz="4" w:space="0" w:color="999999"/>
            </w:tcBorders>
            <w:shd w:val="clear" w:color="auto" w:fill="auto"/>
            <w:vAlign w:val="center"/>
          </w:tcPr>
          <w:p w:rsidR="00E820E9" w:rsidRPr="00474AA7" w:rsidRDefault="00E820E9" w:rsidP="00E62F17">
            <w:pPr>
              <w:tabs>
                <w:tab w:val="left" w:pos="3060"/>
                <w:tab w:val="left" w:pos="5580"/>
              </w:tabs>
              <w:autoSpaceDE w:val="0"/>
              <w:autoSpaceDN w:val="0"/>
              <w:adjustRightInd w:val="0"/>
              <w:ind w:right="180"/>
              <w:jc w:val="center"/>
              <w:rPr>
                <w:rFonts w:ascii="Arial" w:hAnsi="Arial" w:cs="Arial"/>
                <w:sz w:val="22"/>
                <w:szCs w:val="18"/>
              </w:rPr>
            </w:pPr>
            <w:r w:rsidRPr="00474AA7">
              <w:rPr>
                <w:rFonts w:ascii="Arial" w:hAnsi="Arial" w:cs="Arial"/>
                <w:color w:val="000000"/>
                <w:sz w:val="22"/>
                <w:szCs w:val="18"/>
              </w:rPr>
              <w:t xml:space="preserve">Grantham, Mayo, Van </w:t>
            </w:r>
            <w:proofErr w:type="spellStart"/>
            <w:r w:rsidRPr="00474AA7">
              <w:rPr>
                <w:rFonts w:ascii="Arial" w:hAnsi="Arial" w:cs="Arial"/>
                <w:color w:val="000000"/>
                <w:sz w:val="22"/>
                <w:szCs w:val="18"/>
              </w:rPr>
              <w:t>Otterloo</w:t>
            </w:r>
            <w:proofErr w:type="spellEnd"/>
            <w:r w:rsidRPr="00474AA7">
              <w:rPr>
                <w:rFonts w:ascii="Arial" w:hAnsi="Arial" w:cs="Arial"/>
                <w:color w:val="000000"/>
                <w:sz w:val="22"/>
                <w:szCs w:val="18"/>
              </w:rPr>
              <w:t xml:space="preserve"> &amp; Co. LLC (GMO)</w:t>
            </w:r>
          </w:p>
          <w:p w:rsidR="00E820E9" w:rsidRPr="00474AA7" w:rsidRDefault="00E820E9" w:rsidP="00E62F17">
            <w:pPr>
              <w:jc w:val="center"/>
              <w:rPr>
                <w:rFonts w:ascii="Arial" w:hAnsi="Arial" w:cs="Arial"/>
                <w:sz w:val="22"/>
                <w:szCs w:val="18"/>
              </w:rPr>
            </w:pPr>
          </w:p>
        </w:tc>
        <w:tc>
          <w:tcPr>
            <w:tcW w:w="2746" w:type="dxa"/>
            <w:tcBorders>
              <w:top w:val="single" w:sz="4" w:space="0" w:color="auto"/>
              <w:left w:val="single" w:sz="4" w:space="0" w:color="999999"/>
              <w:bottom w:val="single" w:sz="4" w:space="0" w:color="auto"/>
              <w:right w:val="single" w:sz="4" w:space="0" w:color="auto"/>
            </w:tcBorders>
            <w:shd w:val="clear" w:color="auto" w:fill="auto"/>
            <w:vAlign w:val="center"/>
          </w:tcPr>
          <w:p w:rsidR="00E820E9" w:rsidRPr="00474AA7" w:rsidRDefault="00E820E9" w:rsidP="00E62F17">
            <w:pPr>
              <w:jc w:val="center"/>
              <w:rPr>
                <w:rFonts w:ascii="Arial" w:hAnsi="Arial" w:cs="Arial"/>
                <w:sz w:val="22"/>
                <w:szCs w:val="18"/>
              </w:rPr>
            </w:pPr>
            <w:r w:rsidRPr="00474AA7">
              <w:rPr>
                <w:rFonts w:ascii="Arial" w:hAnsi="Arial" w:cs="Arial"/>
                <w:color w:val="000000"/>
                <w:sz w:val="22"/>
                <w:szCs w:val="18"/>
              </w:rPr>
              <w:t>Wellington Management Company, LLP</w:t>
            </w:r>
          </w:p>
          <w:p w:rsidR="00E820E9" w:rsidRPr="00474AA7" w:rsidRDefault="00E820E9" w:rsidP="00E62F17">
            <w:pPr>
              <w:jc w:val="center"/>
              <w:rPr>
                <w:rFonts w:ascii="Arial" w:hAnsi="Arial" w:cs="Arial"/>
                <w:sz w:val="22"/>
                <w:szCs w:val="18"/>
              </w:rPr>
            </w:pPr>
          </w:p>
        </w:tc>
      </w:tr>
      <w:tr w:rsidR="00E820E9" w:rsidRPr="00786D28" w:rsidTr="00E62F17">
        <w:trPr>
          <w:trHeight w:hRule="exact" w:val="1162"/>
        </w:trPr>
        <w:tc>
          <w:tcPr>
            <w:tcW w:w="4028" w:type="dxa"/>
            <w:tcBorders>
              <w:top w:val="single" w:sz="4" w:space="0" w:color="auto"/>
              <w:left w:val="single" w:sz="4" w:space="0" w:color="auto"/>
              <w:bottom w:val="single" w:sz="4" w:space="0" w:color="auto"/>
              <w:right w:val="single" w:sz="4" w:space="0" w:color="999999"/>
            </w:tcBorders>
            <w:shd w:val="clear" w:color="auto" w:fill="auto"/>
            <w:vAlign w:val="center"/>
          </w:tcPr>
          <w:p w:rsidR="00E820E9" w:rsidRPr="00474AA7" w:rsidRDefault="00E820E9" w:rsidP="00E62F17">
            <w:pPr>
              <w:jc w:val="center"/>
              <w:rPr>
                <w:rFonts w:ascii="Arial" w:hAnsi="Arial" w:cs="Arial"/>
                <w:sz w:val="22"/>
                <w:szCs w:val="18"/>
              </w:rPr>
            </w:pPr>
            <w:r w:rsidRPr="00474AA7">
              <w:rPr>
                <w:rFonts w:ascii="Arial" w:hAnsi="Arial" w:cs="Arial"/>
                <w:sz w:val="22"/>
                <w:szCs w:val="18"/>
              </w:rPr>
              <w:t>Active Bond Fund</w:t>
            </w:r>
          </w:p>
        </w:tc>
        <w:tc>
          <w:tcPr>
            <w:tcW w:w="2013" w:type="dxa"/>
            <w:tcBorders>
              <w:top w:val="single" w:sz="4" w:space="0" w:color="auto"/>
              <w:left w:val="single" w:sz="4" w:space="0" w:color="999999"/>
              <w:bottom w:val="single" w:sz="4" w:space="0" w:color="auto"/>
              <w:right w:val="single" w:sz="4" w:space="0" w:color="999999"/>
            </w:tcBorders>
            <w:shd w:val="clear" w:color="auto" w:fill="auto"/>
            <w:vAlign w:val="center"/>
          </w:tcPr>
          <w:p w:rsidR="00E820E9" w:rsidRPr="00474AA7" w:rsidRDefault="00E820E9" w:rsidP="00E62F17">
            <w:pPr>
              <w:autoSpaceDE w:val="0"/>
              <w:autoSpaceDN w:val="0"/>
              <w:adjustRightInd w:val="0"/>
              <w:jc w:val="center"/>
              <w:rPr>
                <w:rFonts w:ascii="Arial" w:hAnsi="Arial" w:cs="Arial"/>
                <w:sz w:val="22"/>
                <w:szCs w:val="18"/>
              </w:rPr>
            </w:pPr>
            <w:r w:rsidRPr="00474AA7">
              <w:rPr>
                <w:rFonts w:ascii="Arial" w:hAnsi="Arial" w:cs="Arial"/>
                <w:sz w:val="22"/>
                <w:szCs w:val="18"/>
              </w:rPr>
              <w:t>Manager</w:t>
            </w:r>
          </w:p>
        </w:tc>
        <w:tc>
          <w:tcPr>
            <w:tcW w:w="2746" w:type="dxa"/>
            <w:tcBorders>
              <w:top w:val="single" w:sz="4" w:space="0" w:color="auto"/>
              <w:left w:val="single" w:sz="4" w:space="0" w:color="999999"/>
              <w:bottom w:val="single" w:sz="4" w:space="0" w:color="auto"/>
              <w:right w:val="single" w:sz="4" w:space="0" w:color="999999"/>
            </w:tcBorders>
            <w:shd w:val="clear" w:color="auto" w:fill="auto"/>
            <w:vAlign w:val="center"/>
          </w:tcPr>
          <w:p w:rsidR="00E820E9" w:rsidRPr="00474AA7" w:rsidRDefault="00E820E9" w:rsidP="00E62F17">
            <w:pPr>
              <w:jc w:val="center"/>
              <w:rPr>
                <w:rFonts w:ascii="Arial" w:hAnsi="Arial" w:cs="Arial"/>
                <w:sz w:val="22"/>
                <w:szCs w:val="18"/>
              </w:rPr>
            </w:pPr>
            <w:r w:rsidRPr="00474AA7">
              <w:rPr>
                <w:rFonts w:ascii="Arial" w:hAnsi="Arial" w:cs="Arial"/>
                <w:color w:val="000000"/>
                <w:sz w:val="22"/>
                <w:szCs w:val="18"/>
              </w:rPr>
              <w:t>Declaration Management &amp; Research LLC/John Hancock Asset Management</w:t>
            </w:r>
          </w:p>
        </w:tc>
        <w:tc>
          <w:tcPr>
            <w:tcW w:w="2746" w:type="dxa"/>
            <w:tcBorders>
              <w:top w:val="single" w:sz="4" w:space="0" w:color="auto"/>
              <w:left w:val="single" w:sz="4" w:space="0" w:color="999999"/>
              <w:bottom w:val="single" w:sz="4" w:space="0" w:color="auto"/>
              <w:right w:val="single" w:sz="4" w:space="0" w:color="auto"/>
            </w:tcBorders>
            <w:shd w:val="clear" w:color="auto" w:fill="auto"/>
            <w:vAlign w:val="center"/>
          </w:tcPr>
          <w:p w:rsidR="00E820E9" w:rsidRPr="00474AA7" w:rsidRDefault="00E820E9" w:rsidP="00E62F17">
            <w:pPr>
              <w:jc w:val="center"/>
              <w:rPr>
                <w:rFonts w:ascii="Arial" w:hAnsi="Arial" w:cs="Arial"/>
                <w:sz w:val="22"/>
                <w:szCs w:val="18"/>
              </w:rPr>
            </w:pPr>
            <w:r w:rsidRPr="00474AA7">
              <w:rPr>
                <w:rFonts w:ascii="Arial" w:hAnsi="Arial" w:cs="Arial"/>
                <w:color w:val="000000"/>
                <w:sz w:val="22"/>
                <w:szCs w:val="18"/>
              </w:rPr>
              <w:t>John Hancock Asset Management</w:t>
            </w:r>
          </w:p>
        </w:tc>
      </w:tr>
      <w:tr w:rsidR="00E820E9" w:rsidRPr="00786D28" w:rsidTr="00E62F17">
        <w:trPr>
          <w:trHeight w:hRule="exact" w:val="1000"/>
        </w:trPr>
        <w:tc>
          <w:tcPr>
            <w:tcW w:w="4028" w:type="dxa"/>
            <w:tcBorders>
              <w:top w:val="single" w:sz="4" w:space="0" w:color="auto"/>
              <w:left w:val="single" w:sz="4" w:space="0" w:color="auto"/>
              <w:bottom w:val="single" w:sz="4" w:space="0" w:color="auto"/>
              <w:right w:val="single" w:sz="4" w:space="0" w:color="999999"/>
            </w:tcBorders>
            <w:shd w:val="clear" w:color="auto" w:fill="auto"/>
            <w:vAlign w:val="center"/>
          </w:tcPr>
          <w:p w:rsidR="00E820E9" w:rsidRPr="00474AA7" w:rsidRDefault="00E820E9" w:rsidP="00E62F17">
            <w:pPr>
              <w:jc w:val="center"/>
              <w:rPr>
                <w:rFonts w:ascii="Arial" w:hAnsi="Arial" w:cs="Arial"/>
                <w:sz w:val="22"/>
                <w:szCs w:val="18"/>
              </w:rPr>
            </w:pPr>
            <w:r w:rsidRPr="00474AA7">
              <w:rPr>
                <w:rFonts w:ascii="Arial" w:hAnsi="Arial" w:cs="Arial"/>
                <w:sz w:val="22"/>
                <w:szCs w:val="18"/>
              </w:rPr>
              <w:t>Total Bond Market Fund</w:t>
            </w:r>
          </w:p>
        </w:tc>
        <w:tc>
          <w:tcPr>
            <w:tcW w:w="2013" w:type="dxa"/>
            <w:tcBorders>
              <w:top w:val="single" w:sz="4" w:space="0" w:color="auto"/>
              <w:left w:val="single" w:sz="4" w:space="0" w:color="999999"/>
              <w:bottom w:val="single" w:sz="4" w:space="0" w:color="auto"/>
              <w:right w:val="single" w:sz="4" w:space="0" w:color="999999"/>
            </w:tcBorders>
            <w:shd w:val="clear" w:color="auto" w:fill="auto"/>
            <w:vAlign w:val="center"/>
          </w:tcPr>
          <w:p w:rsidR="00E820E9" w:rsidRPr="00474AA7" w:rsidRDefault="00E820E9" w:rsidP="00E62F17">
            <w:pPr>
              <w:autoSpaceDE w:val="0"/>
              <w:autoSpaceDN w:val="0"/>
              <w:adjustRightInd w:val="0"/>
              <w:jc w:val="center"/>
              <w:rPr>
                <w:rFonts w:ascii="Arial" w:hAnsi="Arial" w:cs="Arial"/>
                <w:sz w:val="22"/>
                <w:szCs w:val="18"/>
              </w:rPr>
            </w:pPr>
            <w:r w:rsidRPr="00474AA7">
              <w:rPr>
                <w:rFonts w:ascii="Arial" w:hAnsi="Arial" w:cs="Arial"/>
                <w:sz w:val="22"/>
                <w:szCs w:val="18"/>
              </w:rPr>
              <w:t>Manager</w:t>
            </w:r>
          </w:p>
        </w:tc>
        <w:tc>
          <w:tcPr>
            <w:tcW w:w="2746" w:type="dxa"/>
            <w:tcBorders>
              <w:top w:val="single" w:sz="4" w:space="0" w:color="auto"/>
              <w:left w:val="single" w:sz="4" w:space="0" w:color="999999"/>
              <w:bottom w:val="single" w:sz="4" w:space="0" w:color="auto"/>
              <w:right w:val="single" w:sz="4" w:space="0" w:color="999999"/>
            </w:tcBorders>
            <w:shd w:val="clear" w:color="auto" w:fill="auto"/>
            <w:vAlign w:val="center"/>
          </w:tcPr>
          <w:p w:rsidR="00E820E9" w:rsidRPr="00474AA7" w:rsidRDefault="00E820E9" w:rsidP="00E62F17">
            <w:pPr>
              <w:jc w:val="center"/>
              <w:rPr>
                <w:rFonts w:ascii="Arial" w:hAnsi="Arial" w:cs="Arial"/>
                <w:sz w:val="22"/>
                <w:szCs w:val="18"/>
              </w:rPr>
            </w:pPr>
            <w:r w:rsidRPr="00474AA7">
              <w:rPr>
                <w:rFonts w:ascii="Arial" w:hAnsi="Arial" w:cs="Arial"/>
                <w:color w:val="000000"/>
                <w:sz w:val="22"/>
                <w:szCs w:val="18"/>
              </w:rPr>
              <w:t>Declaration Management &amp; Research, LLC</w:t>
            </w:r>
          </w:p>
        </w:tc>
        <w:tc>
          <w:tcPr>
            <w:tcW w:w="2746" w:type="dxa"/>
            <w:tcBorders>
              <w:top w:val="single" w:sz="4" w:space="0" w:color="auto"/>
              <w:left w:val="single" w:sz="4" w:space="0" w:color="999999"/>
              <w:bottom w:val="single" w:sz="4" w:space="0" w:color="auto"/>
              <w:right w:val="single" w:sz="4" w:space="0" w:color="auto"/>
            </w:tcBorders>
            <w:shd w:val="clear" w:color="auto" w:fill="auto"/>
            <w:vAlign w:val="center"/>
          </w:tcPr>
          <w:p w:rsidR="00E820E9" w:rsidRPr="00474AA7" w:rsidRDefault="00E820E9" w:rsidP="00E62F17">
            <w:pPr>
              <w:jc w:val="center"/>
              <w:rPr>
                <w:rFonts w:ascii="Arial" w:hAnsi="Arial" w:cs="Arial"/>
                <w:sz w:val="22"/>
                <w:szCs w:val="18"/>
              </w:rPr>
            </w:pPr>
            <w:r w:rsidRPr="00474AA7">
              <w:rPr>
                <w:rFonts w:ascii="Arial" w:hAnsi="Arial" w:cs="Arial"/>
                <w:color w:val="000000"/>
                <w:sz w:val="22"/>
                <w:szCs w:val="18"/>
              </w:rPr>
              <w:t>John Hancock Asset Management</w:t>
            </w:r>
          </w:p>
        </w:tc>
      </w:tr>
    </w:tbl>
    <w:p w:rsidR="00E820E9" w:rsidRPr="00786D28" w:rsidRDefault="00E820E9" w:rsidP="00E820E9">
      <w:pPr>
        <w:jc w:val="center"/>
        <w:rPr>
          <w:rFonts w:ascii="Arial" w:hAnsi="Arial" w:cs="Arial"/>
          <w:sz w:val="10"/>
          <w:szCs w:val="10"/>
        </w:rPr>
      </w:pPr>
    </w:p>
    <w:p w:rsidR="00E820E9" w:rsidRPr="00786D28" w:rsidRDefault="00E820E9" w:rsidP="00E820E9">
      <w:pPr>
        <w:jc w:val="center"/>
        <w:rPr>
          <w:rFonts w:ascii="Arial" w:hAnsi="Arial" w:cs="Arial"/>
          <w:sz w:val="10"/>
          <w:szCs w:val="10"/>
        </w:rPr>
      </w:pPr>
    </w:p>
    <w:tbl>
      <w:tblPr>
        <w:tblW w:w="11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tblPr>
      <w:tblGrid>
        <w:gridCol w:w="3028"/>
        <w:gridCol w:w="2700"/>
        <w:gridCol w:w="2737"/>
        <w:gridCol w:w="2773"/>
      </w:tblGrid>
      <w:tr w:rsidR="00E820E9" w:rsidRPr="00786D28" w:rsidTr="00E62F17">
        <w:trPr>
          <w:trHeight w:val="371"/>
          <w:jc w:val="center"/>
        </w:trPr>
        <w:tc>
          <w:tcPr>
            <w:tcW w:w="11238" w:type="dxa"/>
            <w:gridSpan w:val="4"/>
            <w:tcBorders>
              <w:top w:val="single" w:sz="4" w:space="0" w:color="auto"/>
              <w:left w:val="single" w:sz="4" w:space="0" w:color="auto"/>
              <w:bottom w:val="single" w:sz="4" w:space="0" w:color="auto"/>
              <w:right w:val="single" w:sz="4" w:space="0" w:color="auto"/>
            </w:tcBorders>
            <w:shd w:val="clear" w:color="auto" w:fill="336699"/>
            <w:vAlign w:val="center"/>
          </w:tcPr>
          <w:p w:rsidR="00E820E9" w:rsidRDefault="00E820E9" w:rsidP="00E62F17">
            <w:pPr>
              <w:spacing w:after="120" w:line="120" w:lineRule="atLeast"/>
              <w:jc w:val="center"/>
              <w:rPr>
                <w:rFonts w:ascii="Arial" w:hAnsi="Arial" w:cs="Arial"/>
                <w:b/>
                <w:bCs/>
                <w:color w:val="FFFFFF"/>
              </w:rPr>
            </w:pPr>
            <w:r w:rsidRPr="00786D28">
              <w:rPr>
                <w:rFonts w:ascii="Arial" w:hAnsi="Arial" w:cs="Arial"/>
                <w:b/>
                <w:bCs/>
                <w:color w:val="FFFFFF"/>
              </w:rPr>
              <w:lastRenderedPageBreak/>
              <w:t>FUND NAME &amp; OBJECTIVE CHANGES</w:t>
            </w:r>
          </w:p>
          <w:p w:rsidR="00E820E9" w:rsidRPr="00786D28" w:rsidRDefault="00E820E9" w:rsidP="00E62F17">
            <w:pPr>
              <w:spacing w:after="120" w:line="120" w:lineRule="atLeast"/>
              <w:jc w:val="center"/>
              <w:rPr>
                <w:rFonts w:ascii="Arial" w:hAnsi="Arial" w:cs="Arial"/>
                <w:bCs/>
                <w:color w:val="FFFFFF"/>
                <w:sz w:val="18"/>
                <w:szCs w:val="18"/>
              </w:rPr>
            </w:pPr>
          </w:p>
        </w:tc>
      </w:tr>
      <w:tr w:rsidR="00E820E9" w:rsidRPr="00786D28" w:rsidTr="00E62F17">
        <w:trPr>
          <w:trHeight w:hRule="exact" w:val="259"/>
          <w:jc w:val="center"/>
        </w:trPr>
        <w:tc>
          <w:tcPr>
            <w:tcW w:w="5728" w:type="dxa"/>
            <w:gridSpan w:val="2"/>
            <w:tcBorders>
              <w:top w:val="single" w:sz="4" w:space="0" w:color="auto"/>
              <w:left w:val="single" w:sz="4" w:space="0" w:color="auto"/>
              <w:bottom w:val="single" w:sz="4" w:space="0" w:color="auto"/>
              <w:right w:val="single" w:sz="4" w:space="0" w:color="auto"/>
            </w:tcBorders>
            <w:shd w:val="clear" w:color="auto" w:fill="A3C2E1"/>
            <w:vAlign w:val="center"/>
          </w:tcPr>
          <w:p w:rsidR="00E820E9" w:rsidRPr="00786D28" w:rsidRDefault="00E820E9" w:rsidP="00E62F17">
            <w:pPr>
              <w:spacing w:after="120" w:line="120" w:lineRule="atLeast"/>
              <w:jc w:val="center"/>
              <w:rPr>
                <w:rFonts w:ascii="Arial" w:hAnsi="Arial" w:cs="Arial"/>
                <w:b/>
                <w:bCs/>
                <w:sz w:val="18"/>
                <w:szCs w:val="18"/>
              </w:rPr>
            </w:pPr>
            <w:r w:rsidRPr="00786D28">
              <w:rPr>
                <w:rFonts w:ascii="Arial" w:hAnsi="Arial" w:cs="Arial"/>
                <w:b/>
                <w:bCs/>
                <w:sz w:val="18"/>
                <w:szCs w:val="18"/>
              </w:rPr>
              <w:t>Sub-account Name</w:t>
            </w:r>
          </w:p>
        </w:tc>
        <w:tc>
          <w:tcPr>
            <w:tcW w:w="5510" w:type="dxa"/>
            <w:gridSpan w:val="2"/>
            <w:tcBorders>
              <w:top w:val="single" w:sz="4" w:space="0" w:color="auto"/>
              <w:left w:val="single" w:sz="4" w:space="0" w:color="auto"/>
              <w:bottom w:val="single" w:sz="4" w:space="0" w:color="auto"/>
              <w:right w:val="single" w:sz="4" w:space="0" w:color="auto"/>
            </w:tcBorders>
            <w:shd w:val="clear" w:color="auto" w:fill="A3C2E1"/>
            <w:vAlign w:val="center"/>
          </w:tcPr>
          <w:p w:rsidR="00E820E9" w:rsidRPr="00786D28" w:rsidRDefault="00E820E9" w:rsidP="00E62F17">
            <w:pPr>
              <w:spacing w:after="120" w:line="120" w:lineRule="atLeast"/>
              <w:jc w:val="center"/>
              <w:rPr>
                <w:rFonts w:ascii="Arial" w:hAnsi="Arial" w:cs="Arial"/>
                <w:b/>
                <w:bCs/>
                <w:sz w:val="18"/>
                <w:szCs w:val="18"/>
              </w:rPr>
            </w:pPr>
            <w:r w:rsidRPr="00786D28">
              <w:rPr>
                <w:rFonts w:ascii="Arial" w:hAnsi="Arial" w:cs="Arial"/>
                <w:b/>
                <w:bCs/>
                <w:sz w:val="18"/>
                <w:szCs w:val="18"/>
              </w:rPr>
              <w:t>Underlying Fund Name</w:t>
            </w:r>
          </w:p>
        </w:tc>
      </w:tr>
      <w:tr w:rsidR="00E820E9" w:rsidRPr="00786D28" w:rsidTr="00E820E9">
        <w:trPr>
          <w:trHeight w:hRule="exact" w:val="550"/>
          <w:jc w:val="center"/>
        </w:trPr>
        <w:tc>
          <w:tcPr>
            <w:tcW w:w="3028" w:type="dxa"/>
            <w:tcBorders>
              <w:top w:val="single" w:sz="4" w:space="0" w:color="auto"/>
              <w:left w:val="single" w:sz="4" w:space="0" w:color="auto"/>
              <w:bottom w:val="single" w:sz="4" w:space="0" w:color="auto"/>
              <w:right w:val="single" w:sz="4" w:space="0" w:color="auto"/>
            </w:tcBorders>
            <w:shd w:val="clear" w:color="auto" w:fill="FFFFFF"/>
            <w:vAlign w:val="center"/>
          </w:tcPr>
          <w:p w:rsidR="00E820E9" w:rsidRPr="00786D28" w:rsidRDefault="00E820E9" w:rsidP="00E62F17">
            <w:pPr>
              <w:spacing w:after="120" w:line="120" w:lineRule="atLeast"/>
              <w:jc w:val="center"/>
              <w:rPr>
                <w:rFonts w:ascii="Arial" w:hAnsi="Arial" w:cs="Arial"/>
                <w:b/>
                <w:bCs/>
                <w:sz w:val="18"/>
                <w:szCs w:val="18"/>
              </w:rPr>
            </w:pPr>
            <w:r w:rsidRPr="00786D28">
              <w:rPr>
                <w:rFonts w:ascii="Arial" w:hAnsi="Arial" w:cs="Arial"/>
                <w:b/>
                <w:bCs/>
                <w:sz w:val="18"/>
                <w:szCs w:val="18"/>
              </w:rPr>
              <w:t>Current</w:t>
            </w:r>
          </w:p>
        </w:tc>
        <w:tc>
          <w:tcPr>
            <w:tcW w:w="2700" w:type="dxa"/>
            <w:tcBorders>
              <w:top w:val="single" w:sz="4" w:space="0" w:color="auto"/>
              <w:left w:val="single" w:sz="4" w:space="0" w:color="auto"/>
              <w:bottom w:val="single" w:sz="4" w:space="0" w:color="auto"/>
              <w:right w:val="single" w:sz="4" w:space="0" w:color="auto"/>
            </w:tcBorders>
            <w:shd w:val="clear" w:color="auto" w:fill="FFFFFF"/>
            <w:vAlign w:val="center"/>
          </w:tcPr>
          <w:p w:rsidR="00E820E9" w:rsidRPr="00786D28" w:rsidRDefault="00E820E9" w:rsidP="00E62F17">
            <w:pPr>
              <w:spacing w:after="120" w:line="120" w:lineRule="atLeast"/>
              <w:jc w:val="center"/>
              <w:rPr>
                <w:rFonts w:ascii="Arial" w:hAnsi="Arial" w:cs="Arial"/>
                <w:b/>
                <w:bCs/>
                <w:sz w:val="18"/>
                <w:szCs w:val="18"/>
              </w:rPr>
            </w:pPr>
            <w:r w:rsidRPr="00786D28">
              <w:rPr>
                <w:rFonts w:ascii="Arial" w:hAnsi="Arial" w:cs="Arial"/>
                <w:b/>
                <w:bCs/>
                <w:sz w:val="18"/>
                <w:szCs w:val="18"/>
              </w:rPr>
              <w:t>New</w:t>
            </w:r>
          </w:p>
        </w:tc>
        <w:tc>
          <w:tcPr>
            <w:tcW w:w="2737" w:type="dxa"/>
            <w:tcBorders>
              <w:top w:val="single" w:sz="4" w:space="0" w:color="auto"/>
              <w:left w:val="single" w:sz="4" w:space="0" w:color="auto"/>
              <w:bottom w:val="single" w:sz="4" w:space="0" w:color="auto"/>
              <w:right w:val="single" w:sz="4" w:space="0" w:color="auto"/>
            </w:tcBorders>
            <w:shd w:val="clear" w:color="auto" w:fill="FFFFFF"/>
            <w:vAlign w:val="center"/>
          </w:tcPr>
          <w:p w:rsidR="00E820E9" w:rsidRPr="00786D28" w:rsidRDefault="00E820E9" w:rsidP="00E62F17">
            <w:pPr>
              <w:spacing w:after="120" w:line="120" w:lineRule="atLeast"/>
              <w:jc w:val="center"/>
              <w:rPr>
                <w:rFonts w:ascii="Arial" w:hAnsi="Arial" w:cs="Arial"/>
                <w:b/>
                <w:bCs/>
                <w:sz w:val="18"/>
                <w:szCs w:val="18"/>
              </w:rPr>
            </w:pPr>
            <w:r w:rsidRPr="00786D28">
              <w:rPr>
                <w:rFonts w:ascii="Arial" w:hAnsi="Arial" w:cs="Arial"/>
                <w:b/>
                <w:bCs/>
                <w:sz w:val="18"/>
                <w:szCs w:val="18"/>
              </w:rPr>
              <w:t>Current</w:t>
            </w:r>
          </w:p>
        </w:tc>
        <w:tc>
          <w:tcPr>
            <w:tcW w:w="2773" w:type="dxa"/>
            <w:tcBorders>
              <w:top w:val="single" w:sz="4" w:space="0" w:color="auto"/>
              <w:left w:val="single" w:sz="4" w:space="0" w:color="auto"/>
              <w:bottom w:val="single" w:sz="4" w:space="0" w:color="auto"/>
              <w:right w:val="single" w:sz="4" w:space="0" w:color="auto"/>
            </w:tcBorders>
            <w:shd w:val="clear" w:color="auto" w:fill="FFFFFF"/>
            <w:vAlign w:val="center"/>
          </w:tcPr>
          <w:p w:rsidR="00E820E9" w:rsidRPr="00786D28" w:rsidRDefault="00E820E9" w:rsidP="00E62F17">
            <w:pPr>
              <w:spacing w:after="120" w:line="120" w:lineRule="atLeast"/>
              <w:jc w:val="center"/>
              <w:rPr>
                <w:rFonts w:ascii="Arial" w:hAnsi="Arial" w:cs="Arial"/>
                <w:b/>
                <w:bCs/>
                <w:sz w:val="18"/>
                <w:szCs w:val="18"/>
              </w:rPr>
            </w:pPr>
            <w:r w:rsidRPr="00786D28">
              <w:rPr>
                <w:rFonts w:ascii="Arial" w:hAnsi="Arial" w:cs="Arial"/>
                <w:b/>
                <w:bCs/>
                <w:sz w:val="18"/>
                <w:szCs w:val="18"/>
              </w:rPr>
              <w:t>New</w:t>
            </w:r>
          </w:p>
        </w:tc>
      </w:tr>
      <w:tr w:rsidR="00E820E9" w:rsidRPr="00786D28" w:rsidTr="00E62F17">
        <w:trPr>
          <w:trHeight w:hRule="exact" w:val="1344"/>
          <w:jc w:val="center"/>
        </w:trPr>
        <w:tc>
          <w:tcPr>
            <w:tcW w:w="3028" w:type="dxa"/>
            <w:tcBorders>
              <w:top w:val="single" w:sz="4" w:space="0" w:color="auto"/>
              <w:left w:val="single" w:sz="4" w:space="0" w:color="auto"/>
              <w:bottom w:val="single" w:sz="4" w:space="0" w:color="auto"/>
              <w:right w:val="single" w:sz="4" w:space="0" w:color="auto"/>
            </w:tcBorders>
            <w:shd w:val="clear" w:color="auto" w:fill="FFFFFF"/>
            <w:vAlign w:val="center"/>
          </w:tcPr>
          <w:p w:rsidR="00E820E9" w:rsidRPr="00474AA7" w:rsidRDefault="00E820E9" w:rsidP="00E62F17">
            <w:pPr>
              <w:spacing w:after="120" w:line="120" w:lineRule="atLeast"/>
              <w:jc w:val="center"/>
              <w:rPr>
                <w:rFonts w:ascii="Arial" w:hAnsi="Arial" w:cs="Arial"/>
                <w:color w:val="000000"/>
                <w:sz w:val="22"/>
                <w:szCs w:val="18"/>
              </w:rPr>
            </w:pPr>
          </w:p>
          <w:p w:rsidR="00E820E9" w:rsidRPr="00474AA7" w:rsidRDefault="00E820E9" w:rsidP="00E62F17">
            <w:pPr>
              <w:spacing w:after="120" w:line="120" w:lineRule="atLeast"/>
              <w:jc w:val="center"/>
              <w:rPr>
                <w:rFonts w:ascii="Arial" w:hAnsi="Arial" w:cs="Arial"/>
                <w:color w:val="000000"/>
                <w:sz w:val="22"/>
              </w:rPr>
            </w:pPr>
            <w:r w:rsidRPr="00474AA7">
              <w:rPr>
                <w:rFonts w:ascii="Arial" w:hAnsi="Arial" w:cs="Arial"/>
                <w:color w:val="000000"/>
                <w:sz w:val="22"/>
                <w:szCs w:val="18"/>
              </w:rPr>
              <w:t>U.S. Equity Fund</w:t>
            </w:r>
          </w:p>
          <w:p w:rsidR="00E820E9" w:rsidRPr="00474AA7" w:rsidRDefault="00E820E9" w:rsidP="00E62F17">
            <w:pPr>
              <w:spacing w:after="120" w:line="120" w:lineRule="atLeast"/>
              <w:jc w:val="center"/>
              <w:rPr>
                <w:rFonts w:ascii="Arial" w:hAnsi="Arial" w:cs="Arial"/>
                <w:bCs/>
                <w:sz w:val="22"/>
              </w:rPr>
            </w:pPr>
          </w:p>
          <w:p w:rsidR="00E820E9" w:rsidRPr="00474AA7" w:rsidRDefault="00E820E9" w:rsidP="00E62F17">
            <w:pPr>
              <w:spacing w:after="120" w:line="120" w:lineRule="atLeast"/>
              <w:jc w:val="center"/>
              <w:rPr>
                <w:rFonts w:ascii="Arial" w:hAnsi="Arial" w:cs="Arial"/>
                <w:bCs/>
                <w:sz w:val="22"/>
              </w:rPr>
            </w:pPr>
          </w:p>
          <w:p w:rsidR="00E820E9" w:rsidRPr="00474AA7" w:rsidRDefault="00E820E9" w:rsidP="00E62F17">
            <w:pPr>
              <w:spacing w:after="120" w:line="120" w:lineRule="atLeast"/>
              <w:jc w:val="center"/>
              <w:rPr>
                <w:rFonts w:ascii="Arial" w:hAnsi="Arial" w:cs="Arial"/>
                <w:bCs/>
                <w:sz w:val="22"/>
              </w:rPr>
            </w:pPr>
          </w:p>
        </w:tc>
        <w:tc>
          <w:tcPr>
            <w:tcW w:w="2700" w:type="dxa"/>
            <w:tcBorders>
              <w:top w:val="single" w:sz="4" w:space="0" w:color="auto"/>
              <w:left w:val="single" w:sz="4" w:space="0" w:color="auto"/>
              <w:bottom w:val="single" w:sz="4" w:space="0" w:color="auto"/>
              <w:right w:val="single" w:sz="4" w:space="0" w:color="auto"/>
            </w:tcBorders>
            <w:shd w:val="clear" w:color="auto" w:fill="FFFFFF"/>
            <w:vAlign w:val="center"/>
          </w:tcPr>
          <w:p w:rsidR="00E820E9" w:rsidRPr="00474AA7" w:rsidRDefault="00E820E9" w:rsidP="00E62F17">
            <w:pPr>
              <w:tabs>
                <w:tab w:val="left" w:pos="3060"/>
                <w:tab w:val="left" w:pos="5580"/>
              </w:tabs>
              <w:autoSpaceDE w:val="0"/>
              <w:autoSpaceDN w:val="0"/>
              <w:adjustRightInd w:val="0"/>
              <w:ind w:right="180"/>
              <w:jc w:val="center"/>
              <w:rPr>
                <w:rFonts w:ascii="Arial" w:hAnsi="Arial" w:cs="Arial"/>
                <w:sz w:val="22"/>
                <w:szCs w:val="18"/>
              </w:rPr>
            </w:pPr>
            <w:r w:rsidRPr="00474AA7">
              <w:rPr>
                <w:rFonts w:ascii="Arial" w:hAnsi="Arial" w:cs="Arial"/>
                <w:color w:val="000000"/>
                <w:sz w:val="22"/>
                <w:szCs w:val="18"/>
              </w:rPr>
              <w:t>U.S. Growth Fund</w:t>
            </w:r>
          </w:p>
          <w:p w:rsidR="00E820E9" w:rsidRPr="00474AA7" w:rsidRDefault="00E820E9" w:rsidP="00E62F17">
            <w:pPr>
              <w:spacing w:after="120" w:line="120" w:lineRule="atLeast"/>
              <w:jc w:val="center"/>
              <w:rPr>
                <w:rFonts w:ascii="Arial" w:hAnsi="Arial" w:cs="Arial"/>
                <w:bCs/>
                <w:sz w:val="22"/>
              </w:rPr>
            </w:pPr>
          </w:p>
        </w:tc>
        <w:tc>
          <w:tcPr>
            <w:tcW w:w="2737" w:type="dxa"/>
            <w:tcBorders>
              <w:top w:val="single" w:sz="4" w:space="0" w:color="auto"/>
              <w:left w:val="single" w:sz="4" w:space="0" w:color="auto"/>
              <w:bottom w:val="single" w:sz="4" w:space="0" w:color="auto"/>
              <w:right w:val="single" w:sz="4" w:space="0" w:color="auto"/>
            </w:tcBorders>
            <w:shd w:val="clear" w:color="auto" w:fill="FFFFFF"/>
            <w:vAlign w:val="center"/>
          </w:tcPr>
          <w:p w:rsidR="00E820E9" w:rsidRPr="00474AA7" w:rsidRDefault="00E820E9" w:rsidP="00E62F17">
            <w:pPr>
              <w:spacing w:after="120" w:line="120" w:lineRule="atLeast"/>
              <w:jc w:val="center"/>
              <w:rPr>
                <w:rFonts w:ascii="Arial" w:hAnsi="Arial" w:cs="Arial"/>
                <w:bCs/>
                <w:sz w:val="22"/>
              </w:rPr>
            </w:pPr>
          </w:p>
          <w:p w:rsidR="00E820E9" w:rsidRPr="00474AA7" w:rsidRDefault="00E820E9" w:rsidP="00E62F17">
            <w:pPr>
              <w:jc w:val="center"/>
              <w:rPr>
                <w:rFonts w:ascii="Arial" w:hAnsi="Arial" w:cs="Arial"/>
                <w:sz w:val="22"/>
                <w:szCs w:val="18"/>
              </w:rPr>
            </w:pPr>
            <w:r w:rsidRPr="00474AA7">
              <w:rPr>
                <w:rFonts w:ascii="Arial" w:hAnsi="Arial" w:cs="Arial"/>
                <w:sz w:val="22"/>
                <w:szCs w:val="18"/>
              </w:rPr>
              <w:t>John Hancock Funds II - U.S. Equity Fund</w:t>
            </w:r>
          </w:p>
          <w:p w:rsidR="00E820E9" w:rsidRPr="00474AA7" w:rsidRDefault="00E820E9" w:rsidP="00E62F17">
            <w:pPr>
              <w:spacing w:after="120" w:line="120" w:lineRule="atLeast"/>
              <w:jc w:val="center"/>
              <w:rPr>
                <w:rFonts w:ascii="Arial" w:hAnsi="Arial" w:cs="Arial"/>
                <w:bCs/>
                <w:sz w:val="22"/>
              </w:rPr>
            </w:pPr>
          </w:p>
        </w:tc>
        <w:tc>
          <w:tcPr>
            <w:tcW w:w="2773" w:type="dxa"/>
            <w:tcBorders>
              <w:top w:val="single" w:sz="4" w:space="0" w:color="auto"/>
              <w:left w:val="single" w:sz="4" w:space="0" w:color="auto"/>
              <w:bottom w:val="single" w:sz="4" w:space="0" w:color="auto"/>
              <w:right w:val="single" w:sz="4" w:space="0" w:color="auto"/>
            </w:tcBorders>
            <w:shd w:val="clear" w:color="auto" w:fill="FFFFFF"/>
            <w:vAlign w:val="center"/>
          </w:tcPr>
          <w:p w:rsidR="00E820E9" w:rsidRPr="00474AA7" w:rsidRDefault="00E820E9" w:rsidP="00E62F17">
            <w:pPr>
              <w:spacing w:after="120" w:line="120" w:lineRule="atLeast"/>
              <w:jc w:val="center"/>
              <w:rPr>
                <w:rFonts w:ascii="Arial" w:hAnsi="Arial" w:cs="Arial"/>
                <w:bCs/>
                <w:sz w:val="22"/>
              </w:rPr>
            </w:pPr>
          </w:p>
          <w:p w:rsidR="00E820E9" w:rsidRPr="00474AA7" w:rsidRDefault="00E820E9" w:rsidP="00E62F17">
            <w:pPr>
              <w:spacing w:after="120" w:line="120" w:lineRule="atLeast"/>
              <w:jc w:val="center"/>
              <w:rPr>
                <w:rFonts w:ascii="Arial" w:hAnsi="Arial" w:cs="Arial"/>
                <w:bCs/>
                <w:sz w:val="22"/>
              </w:rPr>
            </w:pPr>
            <w:r w:rsidRPr="00474AA7">
              <w:rPr>
                <w:rFonts w:ascii="Arial" w:hAnsi="Arial" w:cs="Arial"/>
                <w:sz w:val="22"/>
                <w:szCs w:val="18"/>
              </w:rPr>
              <w:t>John Hancock Funds II - U.S. Growth Fund</w:t>
            </w:r>
          </w:p>
          <w:p w:rsidR="00E820E9" w:rsidRPr="00474AA7" w:rsidRDefault="00E820E9" w:rsidP="00E62F17">
            <w:pPr>
              <w:spacing w:after="120" w:line="120" w:lineRule="atLeast"/>
              <w:jc w:val="center"/>
              <w:rPr>
                <w:rFonts w:ascii="Arial" w:hAnsi="Arial" w:cs="Arial"/>
                <w:bCs/>
                <w:sz w:val="22"/>
              </w:rPr>
            </w:pPr>
          </w:p>
        </w:tc>
      </w:tr>
    </w:tbl>
    <w:p w:rsidR="00E820E9" w:rsidRPr="00786D28" w:rsidRDefault="00E820E9" w:rsidP="00E820E9">
      <w:pPr>
        <w:jc w:val="center"/>
        <w:rPr>
          <w:rFonts w:ascii="Arial" w:hAnsi="Arial" w:cs="Arial"/>
          <w:sz w:val="10"/>
          <w:szCs w:val="10"/>
        </w:rPr>
      </w:pPr>
    </w:p>
    <w:p w:rsidR="00E820E9" w:rsidRPr="00786D28" w:rsidRDefault="00E820E9" w:rsidP="00E820E9">
      <w:pPr>
        <w:jc w:val="center"/>
        <w:rPr>
          <w:rFonts w:ascii="Arial" w:hAnsi="Arial" w:cs="Arial"/>
          <w:sz w:val="10"/>
          <w:szCs w:val="10"/>
        </w:rPr>
      </w:pPr>
    </w:p>
    <w:p w:rsidR="00E820E9" w:rsidRPr="00786D28" w:rsidRDefault="00E820E9" w:rsidP="00E820E9">
      <w:pPr>
        <w:jc w:val="center"/>
        <w:rPr>
          <w:rFonts w:ascii="Arial" w:hAnsi="Arial" w:cs="Arial"/>
          <w:sz w:val="10"/>
          <w:szCs w:val="10"/>
        </w:rPr>
      </w:pPr>
    </w:p>
    <w:p w:rsidR="00E820E9" w:rsidRPr="00786D28" w:rsidRDefault="00E820E9" w:rsidP="00E820E9">
      <w:pPr>
        <w:jc w:val="center"/>
        <w:rPr>
          <w:rFonts w:ascii="Arial" w:hAnsi="Arial" w:cs="Arial"/>
          <w:sz w:val="10"/>
          <w:szCs w:val="10"/>
        </w:rPr>
      </w:pPr>
    </w:p>
    <w:p w:rsidR="00E820E9" w:rsidRPr="00786D28" w:rsidRDefault="00E820E9" w:rsidP="00E820E9">
      <w:pPr>
        <w:rPr>
          <w:rFonts w:ascii="Arial" w:hAnsi="Arial" w:cs="Arial"/>
          <w:sz w:val="10"/>
          <w:szCs w:val="10"/>
        </w:rPr>
      </w:pPr>
    </w:p>
    <w:p w:rsidR="00E820E9" w:rsidRPr="00786D28" w:rsidRDefault="00E820E9" w:rsidP="00E820E9">
      <w:pPr>
        <w:jc w:val="center"/>
        <w:rPr>
          <w:rFonts w:ascii="Arial" w:hAnsi="Arial" w:cs="Arial"/>
          <w:sz w:val="10"/>
          <w:szCs w:val="10"/>
        </w:rPr>
      </w:pPr>
    </w:p>
    <w:p w:rsidR="00E820E9" w:rsidRPr="00786D28" w:rsidRDefault="00E820E9" w:rsidP="00E820E9">
      <w:pPr>
        <w:jc w:val="center"/>
        <w:rPr>
          <w:rFonts w:ascii="Arial" w:hAnsi="Arial" w:cs="Arial"/>
          <w:sz w:val="10"/>
          <w:szCs w:val="10"/>
        </w:rPr>
      </w:pPr>
    </w:p>
    <w:p w:rsidR="00E820E9" w:rsidRPr="00786D28" w:rsidRDefault="00E820E9" w:rsidP="00E820E9">
      <w:pPr>
        <w:jc w:val="center"/>
        <w:rPr>
          <w:rFonts w:ascii="Arial" w:hAnsi="Arial" w:cs="Arial"/>
          <w:sz w:val="10"/>
          <w:szCs w:val="10"/>
        </w:rPr>
      </w:pPr>
    </w:p>
    <w:p w:rsidR="00E820E9" w:rsidRPr="00786D28" w:rsidRDefault="00E820E9" w:rsidP="00E820E9">
      <w:pPr>
        <w:jc w:val="center"/>
        <w:rPr>
          <w:rFonts w:ascii="Arial" w:hAnsi="Arial" w:cs="Arial"/>
          <w:sz w:val="10"/>
          <w:szCs w:val="10"/>
        </w:rPr>
      </w:pPr>
    </w:p>
    <w:p w:rsidR="00E820E9" w:rsidRPr="00786D28" w:rsidRDefault="00E820E9" w:rsidP="00E820E9">
      <w:pPr>
        <w:jc w:val="center"/>
        <w:rPr>
          <w:rFonts w:ascii="Arial" w:hAnsi="Arial" w:cs="Arial"/>
          <w:sz w:val="10"/>
          <w:szCs w:val="10"/>
        </w:rPr>
      </w:pPr>
    </w:p>
    <w:tbl>
      <w:tblPr>
        <w:tblW w:w="11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tblPr>
      <w:tblGrid>
        <w:gridCol w:w="3028"/>
        <w:gridCol w:w="2700"/>
        <w:gridCol w:w="2737"/>
        <w:gridCol w:w="2773"/>
      </w:tblGrid>
      <w:tr w:rsidR="00E820E9" w:rsidRPr="00786D28" w:rsidTr="00E62F17">
        <w:trPr>
          <w:trHeight w:val="371"/>
          <w:jc w:val="center"/>
        </w:trPr>
        <w:tc>
          <w:tcPr>
            <w:tcW w:w="11238" w:type="dxa"/>
            <w:gridSpan w:val="4"/>
            <w:tcBorders>
              <w:top w:val="single" w:sz="4" w:space="0" w:color="auto"/>
              <w:left w:val="single" w:sz="4" w:space="0" w:color="auto"/>
              <w:bottom w:val="single" w:sz="4" w:space="0" w:color="auto"/>
              <w:right w:val="single" w:sz="4" w:space="0" w:color="auto"/>
            </w:tcBorders>
            <w:shd w:val="clear" w:color="auto" w:fill="336699"/>
            <w:vAlign w:val="center"/>
          </w:tcPr>
          <w:p w:rsidR="00E820E9" w:rsidRPr="00786D28" w:rsidRDefault="00E820E9" w:rsidP="00E62F17">
            <w:pPr>
              <w:spacing w:after="120" w:line="120" w:lineRule="atLeast"/>
              <w:jc w:val="center"/>
              <w:rPr>
                <w:rFonts w:ascii="Arial" w:hAnsi="Arial" w:cs="Arial"/>
                <w:bCs/>
                <w:color w:val="FFFFFF"/>
                <w:sz w:val="18"/>
                <w:szCs w:val="18"/>
              </w:rPr>
            </w:pPr>
            <w:r w:rsidRPr="00786D28">
              <w:rPr>
                <w:rFonts w:ascii="Arial" w:hAnsi="Arial" w:cs="Arial"/>
                <w:b/>
                <w:bCs/>
                <w:color w:val="FFFFFF"/>
              </w:rPr>
              <w:t>FUND NAME CHANGES</w:t>
            </w:r>
          </w:p>
          <w:p w:rsidR="00E820E9" w:rsidRPr="00786D28" w:rsidRDefault="00E820E9" w:rsidP="00E62F17">
            <w:pPr>
              <w:spacing w:after="120" w:line="120" w:lineRule="atLeast"/>
              <w:jc w:val="center"/>
              <w:rPr>
                <w:rFonts w:ascii="Arial" w:hAnsi="Arial" w:cs="Arial"/>
                <w:bCs/>
                <w:color w:val="FFFFFF"/>
                <w:sz w:val="18"/>
                <w:szCs w:val="18"/>
              </w:rPr>
            </w:pPr>
          </w:p>
        </w:tc>
      </w:tr>
      <w:tr w:rsidR="00E820E9" w:rsidRPr="00786D28" w:rsidTr="00E62F17">
        <w:trPr>
          <w:trHeight w:hRule="exact" w:val="259"/>
          <w:jc w:val="center"/>
        </w:trPr>
        <w:tc>
          <w:tcPr>
            <w:tcW w:w="5728" w:type="dxa"/>
            <w:gridSpan w:val="2"/>
            <w:tcBorders>
              <w:top w:val="single" w:sz="4" w:space="0" w:color="auto"/>
              <w:left w:val="single" w:sz="4" w:space="0" w:color="auto"/>
              <w:bottom w:val="single" w:sz="4" w:space="0" w:color="auto"/>
              <w:right w:val="single" w:sz="4" w:space="0" w:color="auto"/>
            </w:tcBorders>
            <w:shd w:val="clear" w:color="auto" w:fill="A3C2E1"/>
            <w:vAlign w:val="center"/>
          </w:tcPr>
          <w:p w:rsidR="00E820E9" w:rsidRPr="00786D28" w:rsidRDefault="00E820E9" w:rsidP="00E62F17">
            <w:pPr>
              <w:spacing w:after="120" w:line="120" w:lineRule="atLeast"/>
              <w:jc w:val="center"/>
              <w:rPr>
                <w:rFonts w:ascii="Arial" w:hAnsi="Arial" w:cs="Arial"/>
                <w:b/>
                <w:bCs/>
                <w:sz w:val="18"/>
                <w:szCs w:val="18"/>
              </w:rPr>
            </w:pPr>
            <w:r w:rsidRPr="00786D28">
              <w:rPr>
                <w:rFonts w:ascii="Arial" w:hAnsi="Arial" w:cs="Arial"/>
                <w:b/>
                <w:bCs/>
                <w:sz w:val="18"/>
                <w:szCs w:val="18"/>
              </w:rPr>
              <w:t>Sub-account Name</w:t>
            </w:r>
          </w:p>
        </w:tc>
        <w:tc>
          <w:tcPr>
            <w:tcW w:w="5510" w:type="dxa"/>
            <w:gridSpan w:val="2"/>
            <w:tcBorders>
              <w:top w:val="single" w:sz="4" w:space="0" w:color="auto"/>
              <w:left w:val="single" w:sz="4" w:space="0" w:color="auto"/>
              <w:bottom w:val="single" w:sz="4" w:space="0" w:color="auto"/>
              <w:right w:val="single" w:sz="4" w:space="0" w:color="auto"/>
            </w:tcBorders>
            <w:shd w:val="clear" w:color="auto" w:fill="A3C2E1"/>
            <w:vAlign w:val="center"/>
          </w:tcPr>
          <w:p w:rsidR="00E820E9" w:rsidRPr="00786D28" w:rsidRDefault="00E820E9" w:rsidP="00E62F17">
            <w:pPr>
              <w:spacing w:after="120" w:line="120" w:lineRule="atLeast"/>
              <w:jc w:val="center"/>
              <w:rPr>
                <w:rFonts w:ascii="Arial" w:hAnsi="Arial" w:cs="Arial"/>
                <w:b/>
                <w:bCs/>
                <w:sz w:val="18"/>
                <w:szCs w:val="18"/>
              </w:rPr>
            </w:pPr>
            <w:r w:rsidRPr="00786D28">
              <w:rPr>
                <w:rFonts w:ascii="Arial" w:hAnsi="Arial" w:cs="Arial"/>
                <w:b/>
                <w:bCs/>
                <w:sz w:val="18"/>
                <w:szCs w:val="18"/>
              </w:rPr>
              <w:t>Underlying Fund Name</w:t>
            </w:r>
          </w:p>
        </w:tc>
      </w:tr>
      <w:tr w:rsidR="00E820E9" w:rsidRPr="00786D28" w:rsidTr="00E62F17">
        <w:trPr>
          <w:trHeight w:hRule="exact" w:val="291"/>
          <w:jc w:val="center"/>
        </w:trPr>
        <w:tc>
          <w:tcPr>
            <w:tcW w:w="3028" w:type="dxa"/>
            <w:tcBorders>
              <w:top w:val="single" w:sz="4" w:space="0" w:color="auto"/>
              <w:left w:val="single" w:sz="4" w:space="0" w:color="auto"/>
              <w:bottom w:val="single" w:sz="4" w:space="0" w:color="auto"/>
              <w:right w:val="single" w:sz="4" w:space="0" w:color="auto"/>
            </w:tcBorders>
            <w:shd w:val="clear" w:color="auto" w:fill="FFFFFF"/>
            <w:vAlign w:val="center"/>
          </w:tcPr>
          <w:p w:rsidR="00E820E9" w:rsidRPr="00786D28" w:rsidRDefault="00E820E9" w:rsidP="00E62F17">
            <w:pPr>
              <w:spacing w:after="120" w:line="120" w:lineRule="atLeast"/>
              <w:jc w:val="center"/>
              <w:rPr>
                <w:rFonts w:ascii="Arial" w:hAnsi="Arial" w:cs="Arial"/>
                <w:b/>
                <w:bCs/>
                <w:sz w:val="18"/>
                <w:szCs w:val="18"/>
              </w:rPr>
            </w:pPr>
            <w:r w:rsidRPr="00786D28">
              <w:rPr>
                <w:rFonts w:ascii="Arial" w:hAnsi="Arial" w:cs="Arial"/>
                <w:b/>
                <w:bCs/>
                <w:sz w:val="18"/>
                <w:szCs w:val="18"/>
              </w:rPr>
              <w:t>Current</w:t>
            </w:r>
          </w:p>
        </w:tc>
        <w:tc>
          <w:tcPr>
            <w:tcW w:w="2700" w:type="dxa"/>
            <w:tcBorders>
              <w:top w:val="single" w:sz="4" w:space="0" w:color="auto"/>
              <w:left w:val="single" w:sz="4" w:space="0" w:color="auto"/>
              <w:bottom w:val="single" w:sz="4" w:space="0" w:color="auto"/>
              <w:right w:val="single" w:sz="4" w:space="0" w:color="auto"/>
            </w:tcBorders>
            <w:shd w:val="clear" w:color="auto" w:fill="FFFFFF"/>
            <w:vAlign w:val="center"/>
          </w:tcPr>
          <w:p w:rsidR="00E820E9" w:rsidRPr="00786D28" w:rsidRDefault="00E820E9" w:rsidP="00E62F17">
            <w:pPr>
              <w:spacing w:after="120" w:line="120" w:lineRule="atLeast"/>
              <w:jc w:val="center"/>
              <w:rPr>
                <w:rFonts w:ascii="Arial" w:hAnsi="Arial" w:cs="Arial"/>
                <w:b/>
                <w:bCs/>
                <w:sz w:val="18"/>
                <w:szCs w:val="18"/>
              </w:rPr>
            </w:pPr>
            <w:r w:rsidRPr="00786D28">
              <w:rPr>
                <w:rFonts w:ascii="Arial" w:hAnsi="Arial" w:cs="Arial"/>
                <w:b/>
                <w:bCs/>
                <w:sz w:val="18"/>
                <w:szCs w:val="18"/>
              </w:rPr>
              <w:t>New</w:t>
            </w:r>
          </w:p>
        </w:tc>
        <w:tc>
          <w:tcPr>
            <w:tcW w:w="2737" w:type="dxa"/>
            <w:tcBorders>
              <w:top w:val="single" w:sz="4" w:space="0" w:color="auto"/>
              <w:left w:val="single" w:sz="4" w:space="0" w:color="auto"/>
              <w:bottom w:val="single" w:sz="4" w:space="0" w:color="auto"/>
              <w:right w:val="single" w:sz="4" w:space="0" w:color="auto"/>
            </w:tcBorders>
            <w:shd w:val="clear" w:color="auto" w:fill="FFFFFF"/>
            <w:vAlign w:val="center"/>
          </w:tcPr>
          <w:p w:rsidR="00E820E9" w:rsidRPr="00786D28" w:rsidRDefault="00E820E9" w:rsidP="00E62F17">
            <w:pPr>
              <w:spacing w:after="120" w:line="120" w:lineRule="atLeast"/>
              <w:jc w:val="center"/>
              <w:rPr>
                <w:rFonts w:ascii="Arial" w:hAnsi="Arial" w:cs="Arial"/>
                <w:b/>
                <w:bCs/>
                <w:sz w:val="18"/>
                <w:szCs w:val="18"/>
              </w:rPr>
            </w:pPr>
            <w:r w:rsidRPr="00786D28">
              <w:rPr>
                <w:rFonts w:ascii="Arial" w:hAnsi="Arial" w:cs="Arial"/>
                <w:b/>
                <w:bCs/>
                <w:sz w:val="18"/>
                <w:szCs w:val="18"/>
              </w:rPr>
              <w:t>Current</w:t>
            </w:r>
          </w:p>
        </w:tc>
        <w:tc>
          <w:tcPr>
            <w:tcW w:w="2773" w:type="dxa"/>
            <w:tcBorders>
              <w:top w:val="single" w:sz="4" w:space="0" w:color="auto"/>
              <w:left w:val="single" w:sz="4" w:space="0" w:color="auto"/>
              <w:bottom w:val="single" w:sz="4" w:space="0" w:color="auto"/>
              <w:right w:val="single" w:sz="4" w:space="0" w:color="auto"/>
            </w:tcBorders>
            <w:shd w:val="clear" w:color="auto" w:fill="FFFFFF"/>
            <w:vAlign w:val="center"/>
          </w:tcPr>
          <w:p w:rsidR="00E820E9" w:rsidRPr="00786D28" w:rsidRDefault="00E820E9" w:rsidP="00E62F17">
            <w:pPr>
              <w:spacing w:after="120" w:line="120" w:lineRule="atLeast"/>
              <w:jc w:val="center"/>
              <w:rPr>
                <w:rFonts w:ascii="Arial" w:hAnsi="Arial" w:cs="Arial"/>
                <w:b/>
                <w:bCs/>
                <w:sz w:val="18"/>
                <w:szCs w:val="18"/>
              </w:rPr>
            </w:pPr>
            <w:r w:rsidRPr="00786D28">
              <w:rPr>
                <w:rFonts w:ascii="Arial" w:hAnsi="Arial" w:cs="Arial"/>
                <w:b/>
                <w:bCs/>
                <w:sz w:val="18"/>
                <w:szCs w:val="18"/>
              </w:rPr>
              <w:t>New</w:t>
            </w:r>
          </w:p>
        </w:tc>
      </w:tr>
      <w:tr w:rsidR="00E820E9" w:rsidRPr="00786D28" w:rsidTr="00E62F17">
        <w:trPr>
          <w:trHeight w:hRule="exact" w:val="1495"/>
          <w:jc w:val="center"/>
        </w:trPr>
        <w:tc>
          <w:tcPr>
            <w:tcW w:w="3028" w:type="dxa"/>
            <w:tcBorders>
              <w:top w:val="single" w:sz="4" w:space="0" w:color="auto"/>
              <w:left w:val="single" w:sz="4" w:space="0" w:color="auto"/>
              <w:bottom w:val="single" w:sz="4" w:space="0" w:color="auto"/>
              <w:right w:val="single" w:sz="4" w:space="0" w:color="auto"/>
            </w:tcBorders>
            <w:shd w:val="clear" w:color="auto" w:fill="FFFFFF"/>
            <w:vAlign w:val="center"/>
          </w:tcPr>
          <w:p w:rsidR="00E820E9" w:rsidRPr="00474AA7" w:rsidRDefault="00E820E9" w:rsidP="00E62F17">
            <w:pPr>
              <w:spacing w:after="120" w:line="120" w:lineRule="atLeast"/>
              <w:jc w:val="center"/>
              <w:rPr>
                <w:rFonts w:ascii="Arial" w:hAnsi="Arial" w:cs="Arial"/>
                <w:color w:val="000000"/>
                <w:sz w:val="22"/>
                <w:szCs w:val="22"/>
              </w:rPr>
            </w:pPr>
          </w:p>
          <w:p w:rsidR="00E820E9" w:rsidRPr="00474AA7" w:rsidRDefault="00E820E9" w:rsidP="00E62F17">
            <w:pPr>
              <w:tabs>
                <w:tab w:val="left" w:pos="3060"/>
                <w:tab w:val="left" w:pos="5580"/>
              </w:tabs>
              <w:autoSpaceDE w:val="0"/>
              <w:autoSpaceDN w:val="0"/>
              <w:adjustRightInd w:val="0"/>
              <w:ind w:right="180"/>
              <w:jc w:val="center"/>
              <w:rPr>
                <w:rFonts w:ascii="Arial" w:hAnsi="Arial" w:cs="Arial"/>
                <w:sz w:val="22"/>
                <w:szCs w:val="22"/>
              </w:rPr>
            </w:pPr>
            <w:r w:rsidRPr="00474AA7">
              <w:rPr>
                <w:rFonts w:ascii="Arial" w:hAnsi="Arial" w:cs="Arial"/>
                <w:sz w:val="22"/>
                <w:szCs w:val="22"/>
              </w:rPr>
              <w:t xml:space="preserve">Legg Mason </w:t>
            </w:r>
            <w:proofErr w:type="spellStart"/>
            <w:r w:rsidRPr="00474AA7">
              <w:rPr>
                <w:rFonts w:ascii="Arial" w:hAnsi="Arial" w:cs="Arial"/>
                <w:sz w:val="22"/>
                <w:szCs w:val="22"/>
              </w:rPr>
              <w:t>ClearBridge</w:t>
            </w:r>
            <w:proofErr w:type="spellEnd"/>
            <w:r w:rsidRPr="00474AA7">
              <w:rPr>
                <w:rFonts w:ascii="Arial" w:hAnsi="Arial" w:cs="Arial"/>
                <w:sz w:val="22"/>
                <w:szCs w:val="22"/>
              </w:rPr>
              <w:t xml:space="preserve"> Aggressive Growth Fund</w:t>
            </w:r>
          </w:p>
          <w:p w:rsidR="00E820E9" w:rsidRPr="00474AA7" w:rsidRDefault="00E820E9" w:rsidP="00E62F17">
            <w:pPr>
              <w:spacing w:after="120" w:line="120" w:lineRule="atLeast"/>
              <w:jc w:val="center"/>
              <w:rPr>
                <w:rFonts w:ascii="Arial" w:hAnsi="Arial" w:cs="Arial"/>
                <w:bCs/>
                <w:sz w:val="22"/>
                <w:szCs w:val="22"/>
              </w:rPr>
            </w:pPr>
          </w:p>
          <w:p w:rsidR="00E820E9" w:rsidRPr="00474AA7" w:rsidRDefault="00E820E9" w:rsidP="00E62F17">
            <w:pPr>
              <w:spacing w:after="120" w:line="120" w:lineRule="atLeast"/>
              <w:jc w:val="center"/>
              <w:rPr>
                <w:rFonts w:ascii="Arial" w:hAnsi="Arial" w:cs="Arial"/>
                <w:bCs/>
                <w:sz w:val="22"/>
                <w:szCs w:val="22"/>
              </w:rPr>
            </w:pPr>
          </w:p>
          <w:p w:rsidR="00E820E9" w:rsidRPr="00474AA7" w:rsidRDefault="00E820E9" w:rsidP="00E62F17">
            <w:pPr>
              <w:spacing w:after="120" w:line="120" w:lineRule="atLeast"/>
              <w:jc w:val="center"/>
              <w:rPr>
                <w:rFonts w:ascii="Arial" w:hAnsi="Arial" w:cs="Arial"/>
                <w:bCs/>
                <w:sz w:val="22"/>
                <w:szCs w:val="22"/>
              </w:rPr>
            </w:pPr>
          </w:p>
        </w:tc>
        <w:tc>
          <w:tcPr>
            <w:tcW w:w="2700" w:type="dxa"/>
            <w:tcBorders>
              <w:top w:val="single" w:sz="4" w:space="0" w:color="auto"/>
              <w:left w:val="single" w:sz="4" w:space="0" w:color="auto"/>
              <w:bottom w:val="single" w:sz="4" w:space="0" w:color="auto"/>
              <w:right w:val="single" w:sz="4" w:space="0" w:color="auto"/>
            </w:tcBorders>
            <w:shd w:val="clear" w:color="auto" w:fill="FFFFFF"/>
            <w:vAlign w:val="center"/>
          </w:tcPr>
          <w:p w:rsidR="00E820E9" w:rsidRPr="00474AA7" w:rsidRDefault="00E820E9" w:rsidP="00E62F17">
            <w:pPr>
              <w:tabs>
                <w:tab w:val="left" w:pos="3060"/>
                <w:tab w:val="left" w:pos="5580"/>
              </w:tabs>
              <w:autoSpaceDE w:val="0"/>
              <w:autoSpaceDN w:val="0"/>
              <w:adjustRightInd w:val="0"/>
              <w:ind w:right="180"/>
              <w:jc w:val="center"/>
              <w:rPr>
                <w:rFonts w:ascii="Arial" w:hAnsi="Arial" w:cs="Arial"/>
                <w:color w:val="000000"/>
                <w:sz w:val="22"/>
                <w:szCs w:val="22"/>
              </w:rPr>
            </w:pPr>
          </w:p>
          <w:p w:rsidR="00E820E9" w:rsidRPr="00474AA7" w:rsidRDefault="00E820E9" w:rsidP="00E62F17">
            <w:pPr>
              <w:tabs>
                <w:tab w:val="left" w:pos="3060"/>
                <w:tab w:val="left" w:pos="5580"/>
              </w:tabs>
              <w:autoSpaceDE w:val="0"/>
              <w:autoSpaceDN w:val="0"/>
              <w:adjustRightInd w:val="0"/>
              <w:ind w:right="180"/>
              <w:jc w:val="center"/>
              <w:rPr>
                <w:rFonts w:ascii="Arial" w:hAnsi="Arial" w:cs="Arial"/>
                <w:bCs/>
                <w:sz w:val="22"/>
                <w:szCs w:val="22"/>
              </w:rPr>
            </w:pPr>
            <w:proofErr w:type="spellStart"/>
            <w:r w:rsidRPr="00474AA7">
              <w:rPr>
                <w:rFonts w:ascii="Arial" w:hAnsi="Arial" w:cs="Arial"/>
                <w:sz w:val="22"/>
                <w:szCs w:val="22"/>
              </w:rPr>
              <w:t>ClearBridge</w:t>
            </w:r>
            <w:proofErr w:type="spellEnd"/>
            <w:r w:rsidRPr="00474AA7">
              <w:rPr>
                <w:rFonts w:ascii="Arial" w:hAnsi="Arial" w:cs="Arial"/>
                <w:sz w:val="22"/>
                <w:szCs w:val="22"/>
              </w:rPr>
              <w:t xml:space="preserve"> Aggressive Growth Fund</w:t>
            </w:r>
          </w:p>
        </w:tc>
        <w:tc>
          <w:tcPr>
            <w:tcW w:w="2737" w:type="dxa"/>
            <w:tcBorders>
              <w:top w:val="single" w:sz="4" w:space="0" w:color="auto"/>
              <w:left w:val="single" w:sz="4" w:space="0" w:color="auto"/>
              <w:bottom w:val="single" w:sz="4" w:space="0" w:color="auto"/>
              <w:right w:val="single" w:sz="4" w:space="0" w:color="auto"/>
            </w:tcBorders>
            <w:shd w:val="clear" w:color="auto" w:fill="FFFFFF"/>
            <w:vAlign w:val="center"/>
          </w:tcPr>
          <w:p w:rsidR="00E820E9" w:rsidRPr="00474AA7" w:rsidRDefault="00E820E9" w:rsidP="00E62F17">
            <w:pPr>
              <w:jc w:val="center"/>
              <w:rPr>
                <w:rFonts w:ascii="Arial" w:hAnsi="Arial" w:cs="Arial"/>
                <w:sz w:val="22"/>
                <w:szCs w:val="22"/>
              </w:rPr>
            </w:pPr>
          </w:p>
          <w:p w:rsidR="00E820E9" w:rsidRPr="00474AA7" w:rsidRDefault="00E820E9" w:rsidP="00E62F17">
            <w:pPr>
              <w:spacing w:after="120" w:line="120" w:lineRule="atLeast"/>
              <w:jc w:val="center"/>
              <w:rPr>
                <w:rFonts w:ascii="Arial" w:hAnsi="Arial" w:cs="Arial"/>
                <w:bCs/>
                <w:sz w:val="22"/>
                <w:szCs w:val="22"/>
              </w:rPr>
            </w:pPr>
            <w:r w:rsidRPr="00474AA7">
              <w:rPr>
                <w:rFonts w:ascii="Arial" w:hAnsi="Arial" w:cs="Arial"/>
                <w:sz w:val="22"/>
                <w:szCs w:val="22"/>
              </w:rPr>
              <w:t xml:space="preserve">Legg Mason </w:t>
            </w:r>
            <w:proofErr w:type="spellStart"/>
            <w:r w:rsidRPr="00474AA7">
              <w:rPr>
                <w:rFonts w:ascii="Arial" w:hAnsi="Arial" w:cs="Arial"/>
                <w:sz w:val="22"/>
                <w:szCs w:val="22"/>
              </w:rPr>
              <w:t>ClearBridge</w:t>
            </w:r>
            <w:proofErr w:type="spellEnd"/>
            <w:r w:rsidRPr="00474AA7">
              <w:rPr>
                <w:rFonts w:ascii="Arial" w:hAnsi="Arial" w:cs="Arial"/>
                <w:sz w:val="22"/>
                <w:szCs w:val="22"/>
              </w:rPr>
              <w:t xml:space="preserve"> Aggressive Growth Fund</w:t>
            </w:r>
          </w:p>
        </w:tc>
        <w:tc>
          <w:tcPr>
            <w:tcW w:w="2773" w:type="dxa"/>
            <w:tcBorders>
              <w:top w:val="single" w:sz="4" w:space="0" w:color="auto"/>
              <w:left w:val="single" w:sz="4" w:space="0" w:color="auto"/>
              <w:bottom w:val="single" w:sz="4" w:space="0" w:color="auto"/>
              <w:right w:val="single" w:sz="4" w:space="0" w:color="auto"/>
            </w:tcBorders>
            <w:shd w:val="clear" w:color="auto" w:fill="FFFFFF"/>
            <w:vAlign w:val="center"/>
          </w:tcPr>
          <w:p w:rsidR="00E820E9" w:rsidRPr="00474AA7" w:rsidRDefault="00E820E9" w:rsidP="00E62F17">
            <w:pPr>
              <w:spacing w:after="120" w:line="120" w:lineRule="atLeast"/>
              <w:jc w:val="center"/>
              <w:rPr>
                <w:rFonts w:ascii="Arial" w:hAnsi="Arial" w:cs="Arial"/>
                <w:bCs/>
                <w:sz w:val="22"/>
                <w:szCs w:val="22"/>
              </w:rPr>
            </w:pPr>
          </w:p>
          <w:p w:rsidR="00E820E9" w:rsidRPr="00474AA7" w:rsidRDefault="00E820E9" w:rsidP="00E62F17">
            <w:pPr>
              <w:spacing w:after="120" w:line="120" w:lineRule="atLeast"/>
              <w:jc w:val="center"/>
              <w:rPr>
                <w:rFonts w:ascii="Arial" w:hAnsi="Arial" w:cs="Arial"/>
                <w:bCs/>
                <w:sz w:val="22"/>
                <w:szCs w:val="22"/>
              </w:rPr>
            </w:pPr>
            <w:proofErr w:type="spellStart"/>
            <w:r w:rsidRPr="00474AA7">
              <w:rPr>
                <w:rFonts w:ascii="Arial" w:hAnsi="Arial" w:cs="Arial"/>
                <w:sz w:val="22"/>
                <w:szCs w:val="22"/>
              </w:rPr>
              <w:t>ClearBridge</w:t>
            </w:r>
            <w:proofErr w:type="spellEnd"/>
            <w:r w:rsidRPr="00474AA7">
              <w:rPr>
                <w:rFonts w:ascii="Arial" w:hAnsi="Arial" w:cs="Arial"/>
                <w:sz w:val="22"/>
                <w:szCs w:val="22"/>
              </w:rPr>
              <w:t xml:space="preserve"> Aggressive Growth Fund</w:t>
            </w:r>
          </w:p>
        </w:tc>
      </w:tr>
      <w:tr w:rsidR="00E820E9" w:rsidRPr="00786D28" w:rsidTr="00E62F17">
        <w:trPr>
          <w:trHeight w:hRule="exact" w:val="1344"/>
          <w:jc w:val="center"/>
        </w:trPr>
        <w:tc>
          <w:tcPr>
            <w:tcW w:w="3028" w:type="dxa"/>
            <w:tcBorders>
              <w:top w:val="single" w:sz="4" w:space="0" w:color="auto"/>
              <w:left w:val="single" w:sz="4" w:space="0" w:color="auto"/>
              <w:bottom w:val="single" w:sz="4" w:space="0" w:color="auto"/>
              <w:right w:val="single" w:sz="4" w:space="0" w:color="auto"/>
            </w:tcBorders>
            <w:shd w:val="clear" w:color="auto" w:fill="FFFFFF"/>
            <w:vAlign w:val="center"/>
          </w:tcPr>
          <w:p w:rsidR="00E820E9" w:rsidRPr="00474AA7" w:rsidRDefault="00E820E9" w:rsidP="00E62F17">
            <w:pPr>
              <w:spacing w:after="120" w:line="120" w:lineRule="atLeast"/>
              <w:jc w:val="center"/>
              <w:rPr>
                <w:rFonts w:ascii="Arial" w:hAnsi="Arial" w:cs="Arial"/>
                <w:color w:val="000000"/>
                <w:sz w:val="22"/>
                <w:szCs w:val="22"/>
              </w:rPr>
            </w:pPr>
            <w:r w:rsidRPr="00474AA7">
              <w:rPr>
                <w:rFonts w:ascii="Arial" w:hAnsi="Arial" w:cs="Arial"/>
                <w:sz w:val="22"/>
                <w:szCs w:val="22"/>
              </w:rPr>
              <w:t>Wells Fargo Advantage Small Company Growth Fund</w:t>
            </w:r>
          </w:p>
        </w:tc>
        <w:tc>
          <w:tcPr>
            <w:tcW w:w="2700" w:type="dxa"/>
            <w:tcBorders>
              <w:top w:val="single" w:sz="4" w:space="0" w:color="auto"/>
              <w:left w:val="single" w:sz="4" w:space="0" w:color="auto"/>
              <w:bottom w:val="single" w:sz="4" w:space="0" w:color="auto"/>
              <w:right w:val="single" w:sz="4" w:space="0" w:color="auto"/>
            </w:tcBorders>
            <w:shd w:val="clear" w:color="auto" w:fill="FFFFFF"/>
            <w:vAlign w:val="center"/>
          </w:tcPr>
          <w:p w:rsidR="00E820E9" w:rsidRPr="00474AA7" w:rsidRDefault="00E820E9" w:rsidP="00E62F17">
            <w:pPr>
              <w:tabs>
                <w:tab w:val="left" w:pos="3060"/>
                <w:tab w:val="left" w:pos="5580"/>
              </w:tabs>
              <w:autoSpaceDE w:val="0"/>
              <w:autoSpaceDN w:val="0"/>
              <w:adjustRightInd w:val="0"/>
              <w:ind w:right="180"/>
              <w:jc w:val="center"/>
              <w:rPr>
                <w:rFonts w:ascii="Arial" w:hAnsi="Arial" w:cs="Arial"/>
                <w:color w:val="000000"/>
                <w:sz w:val="22"/>
                <w:szCs w:val="22"/>
              </w:rPr>
            </w:pPr>
            <w:r w:rsidRPr="00474AA7">
              <w:rPr>
                <w:rFonts w:ascii="Arial" w:hAnsi="Arial" w:cs="Arial"/>
                <w:sz w:val="22"/>
                <w:szCs w:val="22"/>
              </w:rPr>
              <w:t>Wells Fargo Small Company Growth Fund</w:t>
            </w:r>
          </w:p>
        </w:tc>
        <w:tc>
          <w:tcPr>
            <w:tcW w:w="2737" w:type="dxa"/>
            <w:tcBorders>
              <w:top w:val="single" w:sz="4" w:space="0" w:color="auto"/>
              <w:left w:val="single" w:sz="4" w:space="0" w:color="auto"/>
              <w:bottom w:val="single" w:sz="4" w:space="0" w:color="auto"/>
              <w:right w:val="single" w:sz="4" w:space="0" w:color="auto"/>
            </w:tcBorders>
            <w:shd w:val="clear" w:color="auto" w:fill="FFFFFF"/>
            <w:vAlign w:val="center"/>
          </w:tcPr>
          <w:p w:rsidR="00E820E9" w:rsidRPr="00474AA7" w:rsidRDefault="00E820E9" w:rsidP="00E62F17">
            <w:pPr>
              <w:spacing w:after="120" w:line="120" w:lineRule="atLeast"/>
              <w:jc w:val="center"/>
              <w:rPr>
                <w:rFonts w:ascii="Arial" w:hAnsi="Arial" w:cs="Arial"/>
                <w:bCs/>
                <w:sz w:val="22"/>
                <w:szCs w:val="22"/>
              </w:rPr>
            </w:pPr>
            <w:r w:rsidRPr="00474AA7">
              <w:rPr>
                <w:rFonts w:ascii="Arial" w:hAnsi="Arial" w:cs="Arial"/>
                <w:sz w:val="22"/>
                <w:szCs w:val="22"/>
              </w:rPr>
              <w:t>Wells Fargo Advantage Small Company Growth</w:t>
            </w:r>
          </w:p>
        </w:tc>
        <w:tc>
          <w:tcPr>
            <w:tcW w:w="2773" w:type="dxa"/>
            <w:tcBorders>
              <w:top w:val="single" w:sz="4" w:space="0" w:color="auto"/>
              <w:left w:val="single" w:sz="4" w:space="0" w:color="auto"/>
              <w:bottom w:val="single" w:sz="4" w:space="0" w:color="auto"/>
              <w:right w:val="single" w:sz="4" w:space="0" w:color="auto"/>
            </w:tcBorders>
            <w:shd w:val="clear" w:color="auto" w:fill="FFFFFF"/>
            <w:vAlign w:val="center"/>
          </w:tcPr>
          <w:p w:rsidR="00E820E9" w:rsidRPr="00474AA7" w:rsidRDefault="00E820E9" w:rsidP="00E62F17">
            <w:pPr>
              <w:spacing w:after="120" w:line="120" w:lineRule="atLeast"/>
              <w:jc w:val="center"/>
              <w:rPr>
                <w:rFonts w:ascii="Arial" w:hAnsi="Arial" w:cs="Arial"/>
                <w:bCs/>
                <w:sz w:val="22"/>
                <w:szCs w:val="22"/>
              </w:rPr>
            </w:pPr>
            <w:r w:rsidRPr="00474AA7">
              <w:rPr>
                <w:rFonts w:ascii="Arial" w:hAnsi="Arial" w:cs="Arial"/>
                <w:sz w:val="22"/>
                <w:szCs w:val="22"/>
              </w:rPr>
              <w:t>Wells Fargo Small Company Growth</w:t>
            </w:r>
          </w:p>
        </w:tc>
      </w:tr>
    </w:tbl>
    <w:p w:rsidR="00E820E9" w:rsidRPr="00786D28" w:rsidRDefault="00E820E9" w:rsidP="00E820E9">
      <w:pPr>
        <w:jc w:val="center"/>
        <w:rPr>
          <w:rFonts w:ascii="Arial" w:hAnsi="Arial" w:cs="Arial"/>
          <w:sz w:val="10"/>
          <w:szCs w:val="10"/>
        </w:rPr>
      </w:pPr>
    </w:p>
    <w:p w:rsidR="00E820E9" w:rsidRPr="00786D28" w:rsidRDefault="00E820E9" w:rsidP="00E820E9">
      <w:pPr>
        <w:jc w:val="center"/>
        <w:rPr>
          <w:rFonts w:ascii="Arial" w:hAnsi="Arial" w:cs="Arial"/>
          <w:sz w:val="10"/>
          <w:szCs w:val="10"/>
        </w:rPr>
      </w:pPr>
    </w:p>
    <w:p w:rsidR="00981F75" w:rsidRDefault="00981F75" w:rsidP="00013200"/>
    <w:p w:rsidR="00E820E9" w:rsidRDefault="00E820E9" w:rsidP="00013200"/>
    <w:p w:rsidR="00E820E9" w:rsidRPr="00013200" w:rsidRDefault="00E820E9" w:rsidP="00013200"/>
    <w:sectPr w:rsidR="00E820E9" w:rsidRPr="00013200" w:rsidSect="00E820E9">
      <w:footerReference w:type="default" r:id="rId9"/>
      <w:headerReference w:type="first" r:id="rId10"/>
      <w:footerReference w:type="first" r:id="rId11"/>
      <w:type w:val="continuous"/>
      <w:pgSz w:w="12240" w:h="15840" w:code="1"/>
      <w:pgMar w:top="2430" w:right="1620" w:bottom="450" w:left="810" w:header="450" w:footer="37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20E9" w:rsidRDefault="00E820E9" w:rsidP="00622F81">
      <w:r>
        <w:separator/>
      </w:r>
    </w:p>
  </w:endnote>
  <w:endnote w:type="continuationSeparator" w:id="0">
    <w:p w:rsidR="00E820E9" w:rsidRDefault="00E820E9" w:rsidP="00622F8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F81" w:rsidRDefault="00622F81" w:rsidP="00DE3EAF">
    <w:pPr>
      <w:pStyle w:val="Footer"/>
      <w:ind w:firstLine="99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597" w:rsidRDefault="00A05B4D" w:rsidP="00A05B4D">
    <w:pPr>
      <w:pStyle w:val="Footer"/>
      <w:ind w:firstLine="1260"/>
    </w:pPr>
    <w:r>
      <w:rPr>
        <w:noProof/>
      </w:rPr>
      <w:drawing>
        <wp:inline distT="0" distB="0" distL="0" distR="0">
          <wp:extent cx="4543425" cy="626412"/>
          <wp:effectExtent l="19050" t="0" r="0" b="0"/>
          <wp:docPr id="2" name="Picture 1" descr="C:\Users\Jim.CORPORATE\Documents\mydocuments\Logo\lhfooter1029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im.CORPORATE\Documents\mydocuments\Logo\lhfooter102914.png"/>
                  <pic:cNvPicPr>
                    <a:picLocks noChangeAspect="1" noChangeArrowheads="1"/>
                  </pic:cNvPicPr>
                </pic:nvPicPr>
                <pic:blipFill>
                  <a:blip r:embed="rId1"/>
                  <a:srcRect/>
                  <a:stretch>
                    <a:fillRect/>
                  </a:stretch>
                </pic:blipFill>
                <pic:spPr bwMode="auto">
                  <a:xfrm>
                    <a:off x="0" y="0"/>
                    <a:ext cx="4545135" cy="626648"/>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20E9" w:rsidRDefault="00E820E9" w:rsidP="00622F81">
      <w:r>
        <w:separator/>
      </w:r>
    </w:p>
  </w:footnote>
  <w:footnote w:type="continuationSeparator" w:id="0">
    <w:p w:rsidR="00E820E9" w:rsidRDefault="00E820E9" w:rsidP="00622F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597" w:rsidRDefault="00A93597" w:rsidP="000B6EE7">
    <w:pPr>
      <w:pStyle w:val="Header"/>
      <w:ind w:left="720" w:hanging="1170"/>
    </w:pPr>
    <w:r>
      <w:rPr>
        <w:noProof/>
      </w:rPr>
      <w:drawing>
        <wp:inline distT="0" distB="0" distL="0" distR="0">
          <wp:extent cx="4337809" cy="729456"/>
          <wp:effectExtent l="19050" t="0" r="5591" b="0"/>
          <wp:docPr id="3" name="Picture 2" descr="l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h.png"/>
                  <pic:cNvPicPr/>
                </pic:nvPicPr>
                <pic:blipFill>
                  <a:blip r:embed="rId1"/>
                  <a:stretch>
                    <a:fillRect/>
                  </a:stretch>
                </pic:blipFill>
                <pic:spPr>
                  <a:xfrm>
                    <a:off x="0" y="0"/>
                    <a:ext cx="4337809" cy="729456"/>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582637"/>
    <w:multiLevelType w:val="hybridMultilevel"/>
    <w:tmpl w:val="7A98BED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1506"/>
  </w:hdrShapeDefaults>
  <w:footnotePr>
    <w:footnote w:id="-1"/>
    <w:footnote w:id="0"/>
  </w:footnotePr>
  <w:endnotePr>
    <w:endnote w:id="-1"/>
    <w:endnote w:id="0"/>
  </w:endnotePr>
  <w:compat/>
  <w:rsids>
    <w:rsid w:val="000074E7"/>
    <w:rsid w:val="00013200"/>
    <w:rsid w:val="000B6EE7"/>
    <w:rsid w:val="001517BA"/>
    <w:rsid w:val="001B3884"/>
    <w:rsid w:val="00260D6D"/>
    <w:rsid w:val="002D1EC8"/>
    <w:rsid w:val="002E7AE8"/>
    <w:rsid w:val="0031352D"/>
    <w:rsid w:val="003E2208"/>
    <w:rsid w:val="004F17BA"/>
    <w:rsid w:val="005B3E6C"/>
    <w:rsid w:val="00622F81"/>
    <w:rsid w:val="00733699"/>
    <w:rsid w:val="007A697E"/>
    <w:rsid w:val="00867808"/>
    <w:rsid w:val="0090021B"/>
    <w:rsid w:val="00981F75"/>
    <w:rsid w:val="00A0201B"/>
    <w:rsid w:val="00A05B4D"/>
    <w:rsid w:val="00A93597"/>
    <w:rsid w:val="00AC549B"/>
    <w:rsid w:val="00B81F6B"/>
    <w:rsid w:val="00B92318"/>
    <w:rsid w:val="00D425AD"/>
    <w:rsid w:val="00D84C81"/>
    <w:rsid w:val="00DE3EAF"/>
    <w:rsid w:val="00E000AD"/>
    <w:rsid w:val="00E820E9"/>
    <w:rsid w:val="00F605C3"/>
    <w:rsid w:val="00F8475F"/>
    <w:rsid w:val="00F849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0E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820E9"/>
    <w:pPr>
      <w:keepNext/>
      <w:jc w:val="center"/>
      <w:outlineLvl w:val="0"/>
    </w:pPr>
    <w:rPr>
      <w:rFonts w:ascii="Arial" w:hAnsi="Arial" w:cs="Arial"/>
      <w:b/>
      <w:sz w:val="19"/>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2F81"/>
    <w:pPr>
      <w:tabs>
        <w:tab w:val="center" w:pos="4680"/>
        <w:tab w:val="right" w:pos="9360"/>
      </w:tabs>
    </w:pPr>
  </w:style>
  <w:style w:type="character" w:customStyle="1" w:styleId="HeaderChar">
    <w:name w:val="Header Char"/>
    <w:basedOn w:val="DefaultParagraphFont"/>
    <w:link w:val="Header"/>
    <w:uiPriority w:val="99"/>
    <w:rsid w:val="00622F81"/>
  </w:style>
  <w:style w:type="paragraph" w:styleId="Footer">
    <w:name w:val="footer"/>
    <w:basedOn w:val="Normal"/>
    <w:link w:val="FooterChar"/>
    <w:uiPriority w:val="99"/>
    <w:semiHidden/>
    <w:unhideWhenUsed/>
    <w:rsid w:val="00622F81"/>
    <w:pPr>
      <w:tabs>
        <w:tab w:val="center" w:pos="4680"/>
        <w:tab w:val="right" w:pos="9360"/>
      </w:tabs>
    </w:pPr>
  </w:style>
  <w:style w:type="character" w:customStyle="1" w:styleId="FooterChar">
    <w:name w:val="Footer Char"/>
    <w:basedOn w:val="DefaultParagraphFont"/>
    <w:link w:val="Footer"/>
    <w:uiPriority w:val="99"/>
    <w:semiHidden/>
    <w:rsid w:val="00622F81"/>
  </w:style>
  <w:style w:type="paragraph" w:styleId="BalloonText">
    <w:name w:val="Balloon Text"/>
    <w:basedOn w:val="Normal"/>
    <w:link w:val="BalloonTextChar"/>
    <w:uiPriority w:val="99"/>
    <w:semiHidden/>
    <w:unhideWhenUsed/>
    <w:rsid w:val="00622F81"/>
    <w:rPr>
      <w:rFonts w:ascii="Tahoma" w:hAnsi="Tahoma" w:cs="Tahoma"/>
      <w:sz w:val="16"/>
      <w:szCs w:val="16"/>
    </w:rPr>
  </w:style>
  <w:style w:type="character" w:customStyle="1" w:styleId="BalloonTextChar">
    <w:name w:val="Balloon Text Char"/>
    <w:basedOn w:val="DefaultParagraphFont"/>
    <w:link w:val="BalloonText"/>
    <w:uiPriority w:val="99"/>
    <w:semiHidden/>
    <w:rsid w:val="00622F81"/>
    <w:rPr>
      <w:rFonts w:ascii="Tahoma" w:hAnsi="Tahoma" w:cs="Tahoma"/>
      <w:sz w:val="16"/>
      <w:szCs w:val="16"/>
    </w:rPr>
  </w:style>
  <w:style w:type="paragraph" w:styleId="NoSpacing">
    <w:name w:val="No Spacing"/>
    <w:uiPriority w:val="1"/>
    <w:qFormat/>
    <w:rsid w:val="00F605C3"/>
    <w:pPr>
      <w:spacing w:after="0" w:line="240" w:lineRule="auto"/>
    </w:pPr>
  </w:style>
  <w:style w:type="paragraph" w:styleId="NormalWeb">
    <w:name w:val="Normal (Web)"/>
    <w:basedOn w:val="Normal"/>
    <w:uiPriority w:val="99"/>
    <w:unhideWhenUsed/>
    <w:rsid w:val="00DE3EAF"/>
    <w:pPr>
      <w:spacing w:before="100" w:beforeAutospacing="1" w:after="100" w:afterAutospacing="1"/>
    </w:pPr>
  </w:style>
  <w:style w:type="character" w:customStyle="1" w:styleId="Heading1Char">
    <w:name w:val="Heading 1 Char"/>
    <w:basedOn w:val="DefaultParagraphFont"/>
    <w:link w:val="Heading1"/>
    <w:rsid w:val="00E820E9"/>
    <w:rPr>
      <w:rFonts w:ascii="Arial" w:eastAsia="Times New Roman" w:hAnsi="Arial" w:cs="Arial"/>
      <w:b/>
      <w:sz w:val="19"/>
    </w:rPr>
  </w:style>
  <w:style w:type="paragraph" w:styleId="BodyText3">
    <w:name w:val="Body Text 3"/>
    <w:basedOn w:val="Normal"/>
    <w:link w:val="BodyText3Char"/>
    <w:rsid w:val="00E820E9"/>
    <w:pPr>
      <w:autoSpaceDE w:val="0"/>
      <w:autoSpaceDN w:val="0"/>
      <w:adjustRightInd w:val="0"/>
      <w:spacing w:line="240" w:lineRule="atLeast"/>
    </w:pPr>
    <w:rPr>
      <w:rFonts w:ascii="Arial" w:hAnsi="Arial" w:cs="Arial"/>
      <w:color w:val="999999"/>
      <w:sz w:val="16"/>
      <w:szCs w:val="18"/>
    </w:rPr>
  </w:style>
  <w:style w:type="character" w:customStyle="1" w:styleId="BodyText3Char">
    <w:name w:val="Body Text 3 Char"/>
    <w:basedOn w:val="DefaultParagraphFont"/>
    <w:link w:val="BodyText3"/>
    <w:rsid w:val="00E820E9"/>
    <w:rPr>
      <w:rFonts w:ascii="Arial" w:eastAsia="Times New Roman" w:hAnsi="Arial" w:cs="Arial"/>
      <w:color w:val="999999"/>
      <w:sz w:val="16"/>
      <w:szCs w:val="18"/>
    </w:rPr>
  </w:style>
  <w:style w:type="paragraph" w:styleId="EndnoteText">
    <w:name w:val="endnote text"/>
    <w:basedOn w:val="Normal"/>
    <w:link w:val="EndnoteTextChar"/>
    <w:semiHidden/>
    <w:rsid w:val="00E820E9"/>
    <w:rPr>
      <w:sz w:val="20"/>
      <w:szCs w:val="20"/>
    </w:rPr>
  </w:style>
  <w:style w:type="character" w:customStyle="1" w:styleId="EndnoteTextChar">
    <w:name w:val="Endnote Text Char"/>
    <w:basedOn w:val="DefaultParagraphFont"/>
    <w:link w:val="EndnoteText"/>
    <w:semiHidden/>
    <w:rsid w:val="00E820E9"/>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381096427">
      <w:bodyDiv w:val="1"/>
      <w:marLeft w:val="0"/>
      <w:marRight w:val="0"/>
      <w:marTop w:val="0"/>
      <w:marBottom w:val="0"/>
      <w:divBdr>
        <w:top w:val="none" w:sz="0" w:space="0" w:color="auto"/>
        <w:left w:val="none" w:sz="0" w:space="0" w:color="auto"/>
        <w:bottom w:val="none" w:sz="0" w:space="0" w:color="auto"/>
        <w:right w:val="none" w:sz="0" w:space="0" w:color="auto"/>
      </w:divBdr>
    </w:div>
    <w:div w:id="390352486">
      <w:bodyDiv w:val="1"/>
      <w:marLeft w:val="0"/>
      <w:marRight w:val="0"/>
      <w:marTop w:val="0"/>
      <w:marBottom w:val="0"/>
      <w:divBdr>
        <w:top w:val="none" w:sz="0" w:space="0" w:color="auto"/>
        <w:left w:val="none" w:sz="0" w:space="0" w:color="auto"/>
        <w:bottom w:val="none" w:sz="0" w:space="0" w:color="auto"/>
        <w:right w:val="none" w:sz="0" w:space="0" w:color="auto"/>
      </w:divBdr>
    </w:div>
    <w:div w:id="438376505">
      <w:bodyDiv w:val="1"/>
      <w:marLeft w:val="0"/>
      <w:marRight w:val="0"/>
      <w:marTop w:val="0"/>
      <w:marBottom w:val="0"/>
      <w:divBdr>
        <w:top w:val="none" w:sz="0" w:space="0" w:color="auto"/>
        <w:left w:val="none" w:sz="0" w:space="0" w:color="auto"/>
        <w:bottom w:val="none" w:sz="0" w:space="0" w:color="auto"/>
        <w:right w:val="none" w:sz="0" w:space="0" w:color="auto"/>
      </w:divBdr>
    </w:div>
    <w:div w:id="655956047">
      <w:bodyDiv w:val="1"/>
      <w:marLeft w:val="0"/>
      <w:marRight w:val="0"/>
      <w:marTop w:val="0"/>
      <w:marBottom w:val="0"/>
      <w:divBdr>
        <w:top w:val="none" w:sz="0" w:space="0" w:color="auto"/>
        <w:left w:val="none" w:sz="0" w:space="0" w:color="auto"/>
        <w:bottom w:val="none" w:sz="0" w:space="0" w:color="auto"/>
        <w:right w:val="none" w:sz="0" w:space="0" w:color="auto"/>
      </w:divBdr>
    </w:div>
    <w:div w:id="733747401">
      <w:bodyDiv w:val="1"/>
      <w:marLeft w:val="0"/>
      <w:marRight w:val="0"/>
      <w:marTop w:val="0"/>
      <w:marBottom w:val="0"/>
      <w:divBdr>
        <w:top w:val="none" w:sz="0" w:space="0" w:color="auto"/>
        <w:left w:val="none" w:sz="0" w:space="0" w:color="auto"/>
        <w:bottom w:val="none" w:sz="0" w:space="0" w:color="auto"/>
        <w:right w:val="none" w:sz="0" w:space="0" w:color="auto"/>
      </w:divBdr>
    </w:div>
    <w:div w:id="895048963">
      <w:bodyDiv w:val="1"/>
      <w:marLeft w:val="0"/>
      <w:marRight w:val="0"/>
      <w:marTop w:val="0"/>
      <w:marBottom w:val="0"/>
      <w:divBdr>
        <w:top w:val="none" w:sz="0" w:space="0" w:color="auto"/>
        <w:left w:val="none" w:sz="0" w:space="0" w:color="auto"/>
        <w:bottom w:val="none" w:sz="0" w:space="0" w:color="auto"/>
        <w:right w:val="none" w:sz="0" w:space="0" w:color="auto"/>
      </w:divBdr>
    </w:div>
    <w:div w:id="918367784">
      <w:bodyDiv w:val="1"/>
      <w:marLeft w:val="0"/>
      <w:marRight w:val="0"/>
      <w:marTop w:val="0"/>
      <w:marBottom w:val="0"/>
      <w:divBdr>
        <w:top w:val="none" w:sz="0" w:space="0" w:color="auto"/>
        <w:left w:val="none" w:sz="0" w:space="0" w:color="auto"/>
        <w:bottom w:val="none" w:sz="0" w:space="0" w:color="auto"/>
        <w:right w:val="none" w:sz="0" w:space="0" w:color="auto"/>
      </w:divBdr>
    </w:div>
    <w:div w:id="943154726">
      <w:bodyDiv w:val="1"/>
      <w:marLeft w:val="0"/>
      <w:marRight w:val="0"/>
      <w:marTop w:val="0"/>
      <w:marBottom w:val="0"/>
      <w:divBdr>
        <w:top w:val="none" w:sz="0" w:space="0" w:color="auto"/>
        <w:left w:val="none" w:sz="0" w:space="0" w:color="auto"/>
        <w:bottom w:val="none" w:sz="0" w:space="0" w:color="auto"/>
        <w:right w:val="none" w:sz="0" w:space="0" w:color="auto"/>
      </w:divBdr>
    </w:div>
    <w:div w:id="1058670065">
      <w:bodyDiv w:val="1"/>
      <w:marLeft w:val="0"/>
      <w:marRight w:val="0"/>
      <w:marTop w:val="0"/>
      <w:marBottom w:val="0"/>
      <w:divBdr>
        <w:top w:val="none" w:sz="0" w:space="0" w:color="auto"/>
        <w:left w:val="none" w:sz="0" w:space="0" w:color="auto"/>
        <w:bottom w:val="none" w:sz="0" w:space="0" w:color="auto"/>
        <w:right w:val="none" w:sz="0" w:space="0" w:color="auto"/>
      </w:divBdr>
    </w:div>
    <w:div w:id="1058866952">
      <w:bodyDiv w:val="1"/>
      <w:marLeft w:val="0"/>
      <w:marRight w:val="0"/>
      <w:marTop w:val="0"/>
      <w:marBottom w:val="0"/>
      <w:divBdr>
        <w:top w:val="none" w:sz="0" w:space="0" w:color="auto"/>
        <w:left w:val="none" w:sz="0" w:space="0" w:color="auto"/>
        <w:bottom w:val="none" w:sz="0" w:space="0" w:color="auto"/>
        <w:right w:val="none" w:sz="0" w:space="0" w:color="auto"/>
      </w:divBdr>
    </w:div>
    <w:div w:id="1379429376">
      <w:bodyDiv w:val="1"/>
      <w:marLeft w:val="0"/>
      <w:marRight w:val="0"/>
      <w:marTop w:val="0"/>
      <w:marBottom w:val="0"/>
      <w:divBdr>
        <w:top w:val="none" w:sz="0" w:space="0" w:color="auto"/>
        <w:left w:val="none" w:sz="0" w:space="0" w:color="auto"/>
        <w:bottom w:val="none" w:sz="0" w:space="0" w:color="auto"/>
        <w:right w:val="none" w:sz="0" w:space="0" w:color="auto"/>
      </w:divBdr>
    </w:div>
    <w:div w:id="1403675621">
      <w:bodyDiv w:val="1"/>
      <w:marLeft w:val="0"/>
      <w:marRight w:val="0"/>
      <w:marTop w:val="0"/>
      <w:marBottom w:val="0"/>
      <w:divBdr>
        <w:top w:val="none" w:sz="0" w:space="0" w:color="auto"/>
        <w:left w:val="none" w:sz="0" w:space="0" w:color="auto"/>
        <w:bottom w:val="none" w:sz="0" w:space="0" w:color="auto"/>
        <w:right w:val="none" w:sz="0" w:space="0" w:color="auto"/>
      </w:divBdr>
    </w:div>
    <w:div w:id="1624143969">
      <w:bodyDiv w:val="1"/>
      <w:marLeft w:val="0"/>
      <w:marRight w:val="0"/>
      <w:marTop w:val="0"/>
      <w:marBottom w:val="0"/>
      <w:divBdr>
        <w:top w:val="none" w:sz="0" w:space="0" w:color="auto"/>
        <w:left w:val="none" w:sz="0" w:space="0" w:color="auto"/>
        <w:bottom w:val="none" w:sz="0" w:space="0" w:color="auto"/>
        <w:right w:val="none" w:sz="0" w:space="0" w:color="auto"/>
      </w:divBdr>
    </w:div>
    <w:div w:id="1640264749">
      <w:bodyDiv w:val="1"/>
      <w:marLeft w:val="0"/>
      <w:marRight w:val="0"/>
      <w:marTop w:val="0"/>
      <w:marBottom w:val="0"/>
      <w:divBdr>
        <w:top w:val="none" w:sz="0" w:space="0" w:color="auto"/>
        <w:left w:val="none" w:sz="0" w:space="0" w:color="auto"/>
        <w:bottom w:val="none" w:sz="0" w:space="0" w:color="auto"/>
        <w:right w:val="none" w:sz="0" w:space="0" w:color="auto"/>
      </w:divBdr>
    </w:div>
    <w:div w:id="1723749784">
      <w:bodyDiv w:val="1"/>
      <w:marLeft w:val="0"/>
      <w:marRight w:val="0"/>
      <w:marTop w:val="0"/>
      <w:marBottom w:val="0"/>
      <w:divBdr>
        <w:top w:val="none" w:sz="0" w:space="0" w:color="auto"/>
        <w:left w:val="none" w:sz="0" w:space="0" w:color="auto"/>
        <w:bottom w:val="none" w:sz="0" w:space="0" w:color="auto"/>
        <w:right w:val="none" w:sz="0" w:space="0" w:color="auto"/>
      </w:divBdr>
    </w:div>
    <w:div w:id="1783497146">
      <w:bodyDiv w:val="1"/>
      <w:marLeft w:val="0"/>
      <w:marRight w:val="0"/>
      <w:marTop w:val="0"/>
      <w:marBottom w:val="0"/>
      <w:divBdr>
        <w:top w:val="none" w:sz="0" w:space="0" w:color="auto"/>
        <w:left w:val="none" w:sz="0" w:space="0" w:color="auto"/>
        <w:bottom w:val="none" w:sz="0" w:space="0" w:color="auto"/>
        <w:right w:val="none" w:sz="0" w:space="0" w:color="auto"/>
      </w:divBdr>
    </w:div>
    <w:div w:id="1888447568">
      <w:bodyDiv w:val="1"/>
      <w:marLeft w:val="0"/>
      <w:marRight w:val="0"/>
      <w:marTop w:val="0"/>
      <w:marBottom w:val="0"/>
      <w:divBdr>
        <w:top w:val="none" w:sz="0" w:space="0" w:color="auto"/>
        <w:left w:val="none" w:sz="0" w:space="0" w:color="auto"/>
        <w:bottom w:val="none" w:sz="0" w:space="0" w:color="auto"/>
        <w:right w:val="none" w:sz="0" w:space="0" w:color="auto"/>
      </w:divBdr>
    </w:div>
    <w:div w:id="1961760674">
      <w:bodyDiv w:val="1"/>
      <w:marLeft w:val="0"/>
      <w:marRight w:val="0"/>
      <w:marTop w:val="0"/>
      <w:marBottom w:val="0"/>
      <w:divBdr>
        <w:top w:val="none" w:sz="0" w:space="0" w:color="auto"/>
        <w:left w:val="none" w:sz="0" w:space="0" w:color="auto"/>
        <w:bottom w:val="none" w:sz="0" w:space="0" w:color="auto"/>
        <w:right w:val="none" w:sz="0" w:space="0" w:color="auto"/>
      </w:divBdr>
    </w:div>
    <w:div w:id="196492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hpension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hy.CORPORATE\Desktop\Letterhead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A9F725-E1CF-422B-BD67-01547F892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Letterhead2014.dotx</Template>
  <TotalTime>6</TotalTime>
  <Pages>3</Pages>
  <Words>569</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Contact Communications</Company>
  <LinksUpToDate>false</LinksUpToDate>
  <CharactersWithSpaces>3811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Paskevich</dc:creator>
  <cp:lastModifiedBy>Kathy Paskevich</cp:lastModifiedBy>
  <cp:revision>1</cp:revision>
  <cp:lastPrinted>2013-04-01T20:55:00Z</cp:lastPrinted>
  <dcterms:created xsi:type="dcterms:W3CDTF">2016-10-11T16:01:00Z</dcterms:created>
  <dcterms:modified xsi:type="dcterms:W3CDTF">2016-10-11T16:07:00Z</dcterms:modified>
</cp:coreProperties>
</file>